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Frome Valley Reception Long Term Plan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Mathematics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295"/>
        <w:gridCol w:w="2175"/>
        <w:gridCol w:w="2175"/>
        <w:gridCol w:w="2175"/>
        <w:gridCol w:w="2175"/>
        <w:gridCol w:w="2175"/>
        <w:tblGridChange w:id="0">
          <w:tblGrid>
            <w:gridCol w:w="2280"/>
            <w:gridCol w:w="2295"/>
            <w:gridCol w:w="2175"/>
            <w:gridCol w:w="2175"/>
            <w:gridCol w:w="2175"/>
            <w:gridCol w:w="2175"/>
            <w:gridCol w:w="2175"/>
          </w:tblGrid>
        </w:tblGridChange>
      </w:tblGrid>
      <w:tr>
        <w:trPr>
          <w:cantSplit w:val="0"/>
          <w:trHeight w:val="44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876.9140625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Topic Themes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Me!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Bears, Bears Everywhere!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Traditional Tales!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Who Help Us!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Amazing Animals!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 Outside!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Combination of White Rose Maths and Maths Mastery teaching and learning </w:t>
            </w:r>
          </w:p>
        </w:tc>
        <w:tc>
          <w:tcPr>
            <w:gridSpan w:val="6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Developing a </w:t>
            </w:r>
            <w:r w:rsidDel="00000000" w:rsidR="00000000" w:rsidRPr="00000000">
              <w:rPr>
                <w:b w:val="1"/>
                <w:rtl w:val="0"/>
              </w:rPr>
              <w:t xml:space="preserve">strong grounding in number </w:t>
            </w:r>
            <w:r w:rsidDel="00000000" w:rsidR="00000000" w:rsidRPr="00000000">
              <w:rPr>
                <w:rtl w:val="0"/>
              </w:rPr>
              <w:t xml:space="preserve">is essential so that all children develop the necessary </w:t>
            </w:r>
            <w:r w:rsidDel="00000000" w:rsidR="00000000" w:rsidRPr="00000000">
              <w:rPr>
                <w:b w:val="1"/>
                <w:rtl w:val="0"/>
              </w:rPr>
              <w:t xml:space="preserve">building blocks </w:t>
            </w:r>
            <w:r w:rsidDel="00000000" w:rsidR="00000000" w:rsidRPr="00000000">
              <w:rPr>
                <w:rtl w:val="0"/>
              </w:rPr>
              <w:t xml:space="preserve">to excel mathematically. Children should be able to </w:t>
            </w:r>
            <w:r w:rsidDel="00000000" w:rsidR="00000000" w:rsidRPr="00000000">
              <w:rPr>
                <w:b w:val="1"/>
                <w:rtl w:val="0"/>
              </w:rPr>
              <w:t xml:space="preserve">count confidently</w:t>
            </w:r>
            <w:r w:rsidDel="00000000" w:rsidR="00000000" w:rsidRPr="00000000">
              <w:rPr>
                <w:rtl w:val="0"/>
              </w:rPr>
              <w:t xml:space="preserve">, develop a deep understanding of the </w:t>
            </w:r>
            <w:r w:rsidDel="00000000" w:rsidR="00000000" w:rsidRPr="00000000">
              <w:rPr>
                <w:b w:val="1"/>
                <w:rtl w:val="0"/>
              </w:rPr>
              <w:t xml:space="preserve">numbers to 10</w:t>
            </w:r>
            <w:r w:rsidDel="00000000" w:rsidR="00000000" w:rsidRPr="00000000">
              <w:rPr>
                <w:rtl w:val="0"/>
              </w:rPr>
              <w:t xml:space="preserve">, the </w:t>
            </w:r>
            <w:r w:rsidDel="00000000" w:rsidR="00000000" w:rsidRPr="00000000">
              <w:rPr>
                <w:b w:val="1"/>
                <w:rtl w:val="0"/>
              </w:rPr>
              <w:t xml:space="preserve">relationships between </w:t>
            </w:r>
            <w:r w:rsidDel="00000000" w:rsidR="00000000" w:rsidRPr="00000000">
              <w:rPr>
                <w:rtl w:val="0"/>
              </w:rPr>
              <w:t xml:space="preserve">them and the patterns within those numbers. By providing frequent and varied opportunities to build and apply this understanding - such as using </w:t>
            </w:r>
            <w:r w:rsidDel="00000000" w:rsidR="00000000" w:rsidRPr="00000000">
              <w:rPr>
                <w:b w:val="1"/>
                <w:rtl w:val="0"/>
              </w:rPr>
              <w:t xml:space="preserve">manipulatives,</w:t>
            </w:r>
            <w:r w:rsidDel="00000000" w:rsidR="00000000" w:rsidRPr="00000000">
              <w:rPr>
                <w:rtl w:val="0"/>
              </w:rPr>
              <w:t xml:space="preserve"> including small pebbles and tens frames for organising counting - children will develop a secure base of knowledge and vocabulary from which </w:t>
            </w:r>
            <w:r w:rsidDel="00000000" w:rsidR="00000000" w:rsidRPr="00000000">
              <w:rPr>
                <w:b w:val="1"/>
                <w:rtl w:val="0"/>
              </w:rPr>
              <w:t xml:space="preserve">mastery of mathematics </w:t>
            </w:r>
            <w:r w:rsidDel="00000000" w:rsidR="00000000" w:rsidRPr="00000000">
              <w:rPr>
                <w:rtl w:val="0"/>
              </w:rPr>
              <w:t xml:space="preserve">is built. In addition, it is important that the curriculum includes </w:t>
            </w:r>
            <w:r w:rsidDel="00000000" w:rsidR="00000000" w:rsidRPr="00000000">
              <w:rPr>
                <w:b w:val="1"/>
                <w:rtl w:val="0"/>
              </w:rPr>
              <w:t xml:space="preserve">rich opportunities for children to develop their spatial reasoning </w:t>
            </w:r>
            <w:r w:rsidDel="00000000" w:rsidR="00000000" w:rsidRPr="00000000">
              <w:rPr>
                <w:rtl w:val="0"/>
              </w:rPr>
              <w:t xml:space="preserve">skills across all areas of mathematics including shape, space and measures. It is important that children </w:t>
            </w:r>
            <w:r w:rsidDel="00000000" w:rsidR="00000000" w:rsidRPr="00000000">
              <w:rPr>
                <w:b w:val="1"/>
                <w:rtl w:val="0"/>
              </w:rPr>
              <w:t xml:space="preserve">develop positive attitudes and interests in mathematics</w:t>
            </w:r>
            <w:r w:rsidDel="00000000" w:rsidR="00000000" w:rsidRPr="00000000">
              <w:rPr>
                <w:rtl w:val="0"/>
              </w:rPr>
              <w:t xml:space="preserve">, look for </w:t>
            </w:r>
            <w:r w:rsidDel="00000000" w:rsidR="00000000" w:rsidRPr="00000000">
              <w:rPr>
                <w:b w:val="1"/>
                <w:rtl w:val="0"/>
              </w:rPr>
              <w:t xml:space="preserve">patterns and relationships</w:t>
            </w:r>
            <w:r w:rsidDel="00000000" w:rsidR="00000000" w:rsidRPr="00000000">
              <w:rPr>
                <w:rtl w:val="0"/>
              </w:rPr>
              <w:t xml:space="preserve">, spot </w:t>
            </w:r>
            <w:r w:rsidDel="00000000" w:rsidR="00000000" w:rsidRPr="00000000">
              <w:rPr>
                <w:b w:val="1"/>
                <w:rtl w:val="0"/>
              </w:rPr>
              <w:t xml:space="preserve">connections, ‘have a go’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talk to adults </w:t>
            </w:r>
            <w:r w:rsidDel="00000000" w:rsidR="00000000" w:rsidRPr="00000000">
              <w:rPr>
                <w:rtl w:val="0"/>
              </w:rPr>
              <w:t xml:space="preserve">and peers about what they notice and not be afraid to make mistakes.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6.9140625" w:hRule="atLeast"/>
          <w:tblHeader w:val="0"/>
        </w:trPr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Early Mathematical Experiences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Counting rhymes and songs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Classifying objects based on one attribute Matching equal and unequal sets Comparing objects and sets.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Subitising.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Ordering objects and sets / introduce manipulatives.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 recognition. 2D Shapes.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Pattern and early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Recognise, describe, copy and extend colour and size patterns Count and represent the numbers 1 to 3 Estimate and check by counting.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numbers in the environment.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Numbers within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up to six objects.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more or one fewer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Order numbers 1 – 6 Composition of numbers within six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Addition and subtraction within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zero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addition and subtraction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Measures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Estimate, order compare, discuss and explore capacity, weight and lengths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Shape and sorting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Describe, and sort 2-D &amp; 3-D shapes Describe position accurately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Calendar and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Days of the week, seasons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Sequence daily events.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Numbers within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up to ten objects.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Represent, order and explore numbers to ten.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more or fewer, one greater or less.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Addition and subtraction within 10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addition as counting on and subtraction as taking away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Numbers within 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up to 15 objects and recognise different representations  Order and explore numbers to 15.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more or fewer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Grouping and sharing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Counting and sharing in equal groups. Grouping into fives and tens.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 between grouping and sharing.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Numbers within 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up to 10 objects.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Represent, order and explore numbers to 15.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more or fewer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Doubling and halving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Doubling and halving &amp; the relationship between them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Shape and pattern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and sort 2-D and 3-D shapes Recognise, complete and create patterns.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Addition and subtraction within 20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Commutativity Explore addition and subtraction.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Compare two amounts. Relationship between doubling and halving.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Money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Coin recognition and values.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Combinations to total 20p.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 from 10p.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Measures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capacities Compare volumes Compare weights Estimate, compare and order lengths.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Depth of numbers within 20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 numbers and strategies.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and extend patterns.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Apply number, shape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measures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knowledge.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 forwards and backwards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f7f7f"/>
                <w:sz w:val="20"/>
                <w:szCs w:val="20"/>
                <w:rtl w:val="0"/>
              </w:rPr>
              <w:t xml:space="preserve">Numbers beyond 20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more, one less. Estimate and count. Grouping and sharing.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6.9140625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Development Matters 2022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in Reception: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Count objects, actions and sounds. • Subitise. • Link the number symbol (numeral) with its cardinal number value. • Count beyond ten. • Compare numbers. • Understand the ‘one more than/one less than’ relationship between consecutive numbers. • Explore the composition of numbers to 10. • Automatically recall number bonds for numbers 0–5 and some to 10. • Select, rotate and manipulate shapes to develop spatial reasoning skills. • Compose and decompose shapes so that children recognise a shape can have other shapes within it, just as numbers can. • Continue, copy and create repeating patterns. • Compare length, weight and capacity.</w:t>
            </w:r>
          </w:p>
        </w:tc>
      </w:tr>
      <w:tr>
        <w:trPr>
          <w:cantSplit w:val="0"/>
          <w:trHeight w:val="876.9140625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