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4AF" w:rsidRDefault="001C174C">
      <w:pPr>
        <w:ind w:left="0" w:hanging="2"/>
        <w:jc w:val="center"/>
      </w:pPr>
      <w:r>
        <w:rPr>
          <w:noProof/>
        </w:rPr>
        <w:drawing>
          <wp:anchor distT="0" distB="0" distL="114300" distR="114300" simplePos="0" relativeHeight="251661312" behindDoc="0" locked="0" layoutInCell="1" hidden="0" allowOverlap="1" wp14:anchorId="5447A5BE" wp14:editId="5BAE4283">
            <wp:simplePos x="0" y="0"/>
            <wp:positionH relativeFrom="column">
              <wp:posOffset>266700</wp:posOffset>
            </wp:positionH>
            <wp:positionV relativeFrom="paragraph">
              <wp:posOffset>196850</wp:posOffset>
            </wp:positionV>
            <wp:extent cx="955040" cy="95504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55040" cy="955040"/>
                    </a:xfrm>
                    <a:prstGeom prst="rect">
                      <a:avLst/>
                    </a:prstGeom>
                    <a:ln/>
                  </pic:spPr>
                </pic:pic>
              </a:graphicData>
            </a:graphic>
          </wp:anchor>
        </w:drawing>
      </w:r>
    </w:p>
    <w:p w:rsidR="00D964AF" w:rsidRDefault="00596A76">
      <w:pPr>
        <w:ind w:left="0" w:hanging="2"/>
      </w:pPr>
      <w:r>
        <w:rPr>
          <w:noProof/>
        </w:rPr>
        <w:drawing>
          <wp:anchor distT="0" distB="0" distL="114300" distR="114300" simplePos="0" relativeHeight="251659264" behindDoc="0" locked="0" layoutInCell="1" hidden="0" allowOverlap="1">
            <wp:simplePos x="0" y="0"/>
            <wp:positionH relativeFrom="column">
              <wp:posOffset>5233670</wp:posOffset>
            </wp:positionH>
            <wp:positionV relativeFrom="paragraph">
              <wp:posOffset>11430</wp:posOffset>
            </wp:positionV>
            <wp:extent cx="955040" cy="95504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55040" cy="955040"/>
                    </a:xfrm>
                    <a:prstGeom prst="rect">
                      <a:avLst/>
                    </a:prstGeom>
                    <a:ln/>
                  </pic:spPr>
                </pic:pic>
              </a:graphicData>
            </a:graphic>
          </wp:anchor>
        </w:drawing>
      </w:r>
    </w:p>
    <w:p w:rsidR="00D964AF" w:rsidRDefault="00D964AF">
      <w:pPr>
        <w:ind w:left="2" w:hanging="4"/>
        <w:jc w:val="center"/>
        <w:rPr>
          <w:sz w:val="40"/>
          <w:szCs w:val="40"/>
        </w:rPr>
      </w:pPr>
    </w:p>
    <w:p w:rsidR="00D964AF" w:rsidRDefault="00D964AF">
      <w:pPr>
        <w:ind w:left="2" w:hanging="4"/>
        <w:rPr>
          <w:sz w:val="40"/>
          <w:szCs w:val="40"/>
        </w:rPr>
      </w:pPr>
    </w:p>
    <w:p w:rsidR="00D964AF" w:rsidRDefault="00D964AF">
      <w:pPr>
        <w:ind w:left="2" w:hanging="4"/>
        <w:rPr>
          <w:sz w:val="40"/>
          <w:szCs w:val="40"/>
        </w:rPr>
      </w:pPr>
    </w:p>
    <w:p w:rsidR="00D964AF" w:rsidRDefault="00D964AF">
      <w:pPr>
        <w:pBdr>
          <w:top w:val="nil"/>
          <w:left w:val="nil"/>
          <w:bottom w:val="nil"/>
          <w:right w:val="nil"/>
          <w:between w:val="nil"/>
        </w:pBdr>
        <w:spacing w:line="240" w:lineRule="auto"/>
        <w:ind w:left="5" w:hanging="7"/>
        <w:rPr>
          <w:rFonts w:eastAsia="Arial"/>
          <w:b/>
          <w:color w:val="000000"/>
          <w:sz w:val="72"/>
          <w:szCs w:val="72"/>
        </w:rPr>
      </w:pPr>
    </w:p>
    <w:p w:rsidR="00D964AF" w:rsidRDefault="00D964AF">
      <w:pPr>
        <w:pBdr>
          <w:top w:val="nil"/>
          <w:left w:val="nil"/>
          <w:bottom w:val="nil"/>
          <w:right w:val="nil"/>
          <w:between w:val="nil"/>
        </w:pBdr>
        <w:spacing w:line="240" w:lineRule="auto"/>
        <w:ind w:left="5" w:hanging="7"/>
        <w:rPr>
          <w:rFonts w:eastAsia="Arial"/>
          <w:b/>
          <w:color w:val="000000"/>
          <w:sz w:val="72"/>
          <w:szCs w:val="72"/>
        </w:rPr>
      </w:pPr>
    </w:p>
    <w:p w:rsidR="00D964AF" w:rsidRDefault="00596A76">
      <w:pPr>
        <w:pBdr>
          <w:top w:val="nil"/>
          <w:left w:val="nil"/>
          <w:bottom w:val="nil"/>
          <w:right w:val="nil"/>
          <w:between w:val="nil"/>
        </w:pBdr>
        <w:spacing w:line="240" w:lineRule="auto"/>
        <w:ind w:left="4" w:hanging="6"/>
        <w:jc w:val="center"/>
        <w:rPr>
          <w:rFonts w:eastAsia="Arial"/>
          <w:b/>
          <w:color w:val="000000"/>
          <w:sz w:val="56"/>
          <w:szCs w:val="56"/>
        </w:rPr>
      </w:pPr>
      <w:proofErr w:type="spellStart"/>
      <w:r>
        <w:rPr>
          <w:rFonts w:eastAsia="Arial"/>
          <w:b/>
          <w:color w:val="000000"/>
          <w:sz w:val="56"/>
          <w:szCs w:val="56"/>
        </w:rPr>
        <w:t>Frome</w:t>
      </w:r>
      <w:proofErr w:type="spellEnd"/>
      <w:r>
        <w:rPr>
          <w:rFonts w:eastAsia="Arial"/>
          <w:b/>
          <w:color w:val="000000"/>
          <w:sz w:val="56"/>
          <w:szCs w:val="56"/>
        </w:rPr>
        <w:t xml:space="preserve"> Valley CE First School</w:t>
      </w:r>
    </w:p>
    <w:p w:rsidR="00D964AF" w:rsidRDefault="00596A76">
      <w:pPr>
        <w:pBdr>
          <w:top w:val="nil"/>
          <w:left w:val="nil"/>
          <w:bottom w:val="nil"/>
          <w:right w:val="nil"/>
          <w:between w:val="nil"/>
        </w:pBdr>
        <w:spacing w:line="240" w:lineRule="auto"/>
        <w:ind w:left="4" w:hanging="6"/>
        <w:jc w:val="center"/>
        <w:rPr>
          <w:rFonts w:eastAsia="Arial"/>
          <w:b/>
          <w:color w:val="000000"/>
          <w:sz w:val="56"/>
          <w:szCs w:val="56"/>
        </w:rPr>
      </w:pPr>
      <w:r>
        <w:rPr>
          <w:rFonts w:eastAsia="Arial"/>
          <w:b/>
          <w:color w:val="000000"/>
          <w:sz w:val="56"/>
          <w:szCs w:val="56"/>
        </w:rPr>
        <w:t xml:space="preserve">Relationships and </w:t>
      </w:r>
    </w:p>
    <w:p w:rsidR="00D964AF" w:rsidRDefault="00596A76">
      <w:pPr>
        <w:pBdr>
          <w:top w:val="nil"/>
          <w:left w:val="nil"/>
          <w:bottom w:val="nil"/>
          <w:right w:val="nil"/>
          <w:between w:val="nil"/>
        </w:pBdr>
        <w:spacing w:line="240" w:lineRule="auto"/>
        <w:ind w:left="4" w:hanging="6"/>
        <w:jc w:val="center"/>
        <w:rPr>
          <w:rFonts w:eastAsia="Arial"/>
          <w:b/>
          <w:color w:val="000000"/>
          <w:sz w:val="56"/>
          <w:szCs w:val="56"/>
        </w:rPr>
      </w:pPr>
      <w:r>
        <w:rPr>
          <w:rFonts w:eastAsia="Arial"/>
          <w:b/>
          <w:color w:val="000000"/>
          <w:sz w:val="56"/>
          <w:szCs w:val="56"/>
        </w:rPr>
        <w:t>Health Education policy</w:t>
      </w:r>
    </w:p>
    <w:p w:rsidR="00D964AF" w:rsidRDefault="00D964AF">
      <w:pPr>
        <w:pBdr>
          <w:top w:val="nil"/>
          <w:left w:val="nil"/>
          <w:bottom w:val="nil"/>
          <w:right w:val="nil"/>
          <w:between w:val="nil"/>
        </w:pBdr>
        <w:spacing w:line="240" w:lineRule="auto"/>
        <w:ind w:left="0" w:hanging="2"/>
        <w:rPr>
          <w:rFonts w:eastAsia="Arial"/>
          <w:color w:val="000000"/>
          <w:szCs w:val="20"/>
        </w:rPr>
      </w:pPr>
    </w:p>
    <w:p w:rsidR="00D964AF" w:rsidRDefault="00D964AF">
      <w:pPr>
        <w:pBdr>
          <w:top w:val="nil"/>
          <w:left w:val="nil"/>
          <w:bottom w:val="nil"/>
          <w:right w:val="nil"/>
          <w:between w:val="nil"/>
        </w:pBdr>
        <w:spacing w:line="240" w:lineRule="auto"/>
        <w:ind w:left="0" w:hanging="2"/>
        <w:rPr>
          <w:rFonts w:eastAsia="Arial"/>
          <w:color w:val="00CF80"/>
          <w:szCs w:val="20"/>
        </w:rPr>
      </w:pPr>
    </w:p>
    <w:p w:rsidR="00D964AF" w:rsidRDefault="00D964AF">
      <w:pPr>
        <w:pBdr>
          <w:top w:val="nil"/>
          <w:left w:val="nil"/>
          <w:bottom w:val="nil"/>
          <w:right w:val="nil"/>
          <w:between w:val="nil"/>
        </w:pBdr>
        <w:spacing w:line="240" w:lineRule="auto"/>
        <w:ind w:left="0" w:hanging="2"/>
        <w:rPr>
          <w:rFonts w:eastAsia="Arial"/>
          <w:color w:val="000000"/>
          <w:szCs w:val="20"/>
        </w:rPr>
      </w:pPr>
    </w:p>
    <w:p w:rsidR="00D964AF" w:rsidRDefault="00D964AF">
      <w:pPr>
        <w:pBdr>
          <w:top w:val="nil"/>
          <w:left w:val="nil"/>
          <w:bottom w:val="nil"/>
          <w:right w:val="nil"/>
          <w:between w:val="nil"/>
        </w:pBdr>
        <w:spacing w:line="240" w:lineRule="auto"/>
        <w:ind w:left="0" w:hanging="2"/>
        <w:rPr>
          <w:rFonts w:eastAsia="Arial"/>
          <w:color w:val="000000"/>
          <w:szCs w:val="20"/>
        </w:rPr>
      </w:pPr>
    </w:p>
    <w:p w:rsidR="00D964AF" w:rsidRDefault="00D964AF">
      <w:pPr>
        <w:pBdr>
          <w:top w:val="nil"/>
          <w:left w:val="nil"/>
          <w:bottom w:val="nil"/>
          <w:right w:val="nil"/>
          <w:between w:val="nil"/>
        </w:pBdr>
        <w:spacing w:line="240" w:lineRule="auto"/>
        <w:ind w:left="0" w:hanging="2"/>
        <w:rPr>
          <w:rFonts w:eastAsia="Arial"/>
          <w:color w:val="000000"/>
          <w:szCs w:val="20"/>
        </w:rPr>
      </w:pPr>
    </w:p>
    <w:p w:rsidR="00D964AF" w:rsidRDefault="00596A76">
      <w:pPr>
        <w:ind w:left="0" w:hanging="2"/>
      </w:pPr>
      <w:r>
        <w:rPr>
          <w:b/>
        </w:rPr>
        <w:t>Date of issue:</w:t>
      </w:r>
      <w:r>
        <w:t xml:space="preserve"> </w:t>
      </w:r>
      <w:r w:rsidR="001C174C">
        <w:t>June 2024</w:t>
      </w:r>
    </w:p>
    <w:p w:rsidR="001C174C" w:rsidRDefault="001C174C">
      <w:pPr>
        <w:ind w:left="0" w:hanging="2"/>
        <w:rPr>
          <w:b/>
        </w:rPr>
      </w:pPr>
    </w:p>
    <w:p w:rsidR="00D964AF" w:rsidRDefault="00596A76">
      <w:pPr>
        <w:ind w:left="0" w:hanging="2"/>
      </w:pPr>
      <w:r>
        <w:rPr>
          <w:b/>
        </w:rPr>
        <w:t>Date of next review:</w:t>
      </w:r>
      <w:r>
        <w:t xml:space="preserve"> </w:t>
      </w:r>
      <w:r w:rsidR="001C174C">
        <w:t>June 2026</w:t>
      </w: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p>
    <w:p w:rsidR="00D964AF" w:rsidRDefault="00D964AF">
      <w:pPr>
        <w:spacing w:after="0"/>
        <w:ind w:left="0" w:hanging="2"/>
      </w:pPr>
      <w:bookmarkStart w:id="0" w:name="_heading=h.gjdgxs" w:colFirst="0" w:colLast="0"/>
      <w:bookmarkEnd w:id="0"/>
    </w:p>
    <w:p w:rsidR="00D964AF" w:rsidRDefault="00596A76">
      <w:pPr>
        <w:pStyle w:val="Heading1"/>
        <w:shd w:val="clear" w:color="auto" w:fill="A6A6A6"/>
        <w:spacing w:before="0" w:after="0"/>
        <w:ind w:left="1" w:hanging="3"/>
        <w:rPr>
          <w:color w:val="000000"/>
          <w:sz w:val="24"/>
          <w:szCs w:val="24"/>
        </w:rPr>
      </w:pPr>
      <w:r>
        <w:rPr>
          <w:color w:val="000000"/>
        </w:rPr>
        <w:lastRenderedPageBreak/>
        <w:t xml:space="preserve">1. </w:t>
      </w:r>
      <w:r>
        <w:rPr>
          <w:color w:val="000000"/>
          <w:sz w:val="24"/>
          <w:szCs w:val="24"/>
        </w:rPr>
        <w:t>Aims</w:t>
      </w:r>
    </w:p>
    <w:p w:rsidR="00D964AF" w:rsidRDefault="00D964AF">
      <w:pPr>
        <w:pBdr>
          <w:top w:val="nil"/>
          <w:left w:val="nil"/>
          <w:bottom w:val="nil"/>
          <w:right w:val="nil"/>
          <w:between w:val="nil"/>
        </w:pBdr>
        <w:spacing w:after="0" w:line="240" w:lineRule="auto"/>
        <w:ind w:left="0" w:hanging="2"/>
        <w:rPr>
          <w:rFonts w:eastAsia="Arial"/>
          <w:color w:val="000000"/>
          <w:sz w:val="24"/>
          <w:highlight w:val="white"/>
        </w:rPr>
      </w:pPr>
    </w:p>
    <w:p w:rsidR="00D964AF" w:rsidRDefault="00596A76">
      <w:pPr>
        <w:pBdr>
          <w:top w:val="nil"/>
          <w:left w:val="nil"/>
          <w:bottom w:val="nil"/>
          <w:right w:val="nil"/>
          <w:between w:val="nil"/>
        </w:pBdr>
        <w:spacing w:after="0" w:line="240" w:lineRule="auto"/>
        <w:ind w:left="0" w:hanging="2"/>
        <w:rPr>
          <w:rFonts w:eastAsia="Arial"/>
          <w:color w:val="000000"/>
          <w:sz w:val="24"/>
          <w:highlight w:val="white"/>
        </w:rPr>
      </w:pPr>
      <w:r>
        <w:rPr>
          <w:rFonts w:eastAsia="Arial"/>
          <w:color w:val="000000"/>
          <w:sz w:val="24"/>
          <w:highlight w:val="white"/>
        </w:rPr>
        <w:t>This policy contains information on how our school will meet its legal duties, with which schools must comply, when teaching Relationships Education and Health Education.  </w:t>
      </w:r>
      <w:r>
        <w:rPr>
          <w:rFonts w:eastAsia="Arial"/>
          <w:color w:val="000000"/>
          <w:sz w:val="24"/>
        </w:rPr>
        <w:t>The aim of relationships and health education (RHE) at our school is to teach the fundamental building blocks and characteristics of positive relationships, with particular reference to:</w:t>
      </w:r>
    </w:p>
    <w:p w:rsidR="00D964AF" w:rsidRPr="001C174C" w:rsidRDefault="00596A76" w:rsidP="001C174C">
      <w:pPr>
        <w:pStyle w:val="ListParagraph"/>
        <w:numPr>
          <w:ilvl w:val="0"/>
          <w:numId w:val="15"/>
        </w:numPr>
        <w:pBdr>
          <w:top w:val="nil"/>
          <w:left w:val="nil"/>
          <w:bottom w:val="nil"/>
          <w:right w:val="nil"/>
          <w:between w:val="nil"/>
        </w:pBdr>
        <w:spacing w:after="0" w:line="240" w:lineRule="auto"/>
        <w:ind w:leftChars="0" w:firstLineChars="0"/>
        <w:rPr>
          <w:rFonts w:eastAsia="Arial"/>
          <w:color w:val="000000"/>
          <w:sz w:val="24"/>
        </w:rPr>
      </w:pPr>
      <w:r w:rsidRPr="001C174C">
        <w:rPr>
          <w:rFonts w:eastAsia="Arial"/>
          <w:color w:val="000000"/>
          <w:sz w:val="24"/>
        </w:rPr>
        <w:t xml:space="preserve">Families and people who care about me </w:t>
      </w:r>
    </w:p>
    <w:p w:rsidR="00D964AF" w:rsidRPr="001C174C" w:rsidRDefault="00596A76" w:rsidP="001C174C">
      <w:pPr>
        <w:pStyle w:val="ListParagraph"/>
        <w:numPr>
          <w:ilvl w:val="0"/>
          <w:numId w:val="15"/>
        </w:numPr>
        <w:pBdr>
          <w:top w:val="nil"/>
          <w:left w:val="nil"/>
          <w:bottom w:val="nil"/>
          <w:right w:val="nil"/>
          <w:between w:val="nil"/>
        </w:pBdr>
        <w:spacing w:after="0" w:line="240" w:lineRule="auto"/>
        <w:ind w:leftChars="0" w:firstLineChars="0"/>
        <w:rPr>
          <w:rFonts w:eastAsia="Arial"/>
          <w:color w:val="000000"/>
          <w:sz w:val="24"/>
        </w:rPr>
      </w:pPr>
      <w:r w:rsidRPr="001C174C">
        <w:rPr>
          <w:rFonts w:eastAsia="Arial"/>
          <w:color w:val="000000"/>
          <w:sz w:val="24"/>
        </w:rPr>
        <w:t xml:space="preserve">Caring friendships </w:t>
      </w:r>
    </w:p>
    <w:p w:rsidR="00D964AF" w:rsidRPr="001C174C" w:rsidRDefault="00596A76" w:rsidP="001C174C">
      <w:pPr>
        <w:pStyle w:val="ListParagraph"/>
        <w:numPr>
          <w:ilvl w:val="0"/>
          <w:numId w:val="15"/>
        </w:numPr>
        <w:pBdr>
          <w:top w:val="nil"/>
          <w:left w:val="nil"/>
          <w:bottom w:val="nil"/>
          <w:right w:val="nil"/>
          <w:between w:val="nil"/>
        </w:pBdr>
        <w:spacing w:after="0" w:line="240" w:lineRule="auto"/>
        <w:ind w:leftChars="0" w:firstLineChars="0"/>
        <w:rPr>
          <w:rFonts w:eastAsia="Arial"/>
          <w:color w:val="000000"/>
          <w:sz w:val="24"/>
        </w:rPr>
      </w:pPr>
      <w:r w:rsidRPr="001C174C">
        <w:rPr>
          <w:rFonts w:eastAsia="Arial"/>
          <w:color w:val="000000"/>
          <w:sz w:val="24"/>
        </w:rPr>
        <w:t>Resp</w:t>
      </w:r>
      <w:r w:rsidRPr="001C174C">
        <w:rPr>
          <w:rFonts w:eastAsia="Arial"/>
          <w:color w:val="000000"/>
          <w:sz w:val="24"/>
        </w:rPr>
        <w:t xml:space="preserve">ectful relationships </w:t>
      </w:r>
    </w:p>
    <w:p w:rsidR="00D964AF" w:rsidRPr="001C174C" w:rsidRDefault="00596A76" w:rsidP="001C174C">
      <w:pPr>
        <w:pStyle w:val="ListParagraph"/>
        <w:numPr>
          <w:ilvl w:val="0"/>
          <w:numId w:val="15"/>
        </w:numPr>
        <w:pBdr>
          <w:top w:val="nil"/>
          <w:left w:val="nil"/>
          <w:bottom w:val="nil"/>
          <w:right w:val="nil"/>
          <w:between w:val="nil"/>
        </w:pBdr>
        <w:spacing w:after="0" w:line="240" w:lineRule="auto"/>
        <w:ind w:leftChars="0" w:firstLineChars="0"/>
        <w:rPr>
          <w:rFonts w:eastAsia="Arial"/>
          <w:color w:val="000000"/>
          <w:sz w:val="24"/>
        </w:rPr>
      </w:pPr>
      <w:r w:rsidRPr="001C174C">
        <w:rPr>
          <w:rFonts w:eastAsia="Arial"/>
          <w:color w:val="000000"/>
          <w:sz w:val="24"/>
        </w:rPr>
        <w:t xml:space="preserve">Online relationships </w:t>
      </w:r>
    </w:p>
    <w:p w:rsidR="00D964AF" w:rsidRPr="001C174C" w:rsidRDefault="00596A76" w:rsidP="001C174C">
      <w:pPr>
        <w:pStyle w:val="ListParagraph"/>
        <w:numPr>
          <w:ilvl w:val="0"/>
          <w:numId w:val="15"/>
        </w:numPr>
        <w:pBdr>
          <w:top w:val="nil"/>
          <w:left w:val="nil"/>
          <w:bottom w:val="nil"/>
          <w:right w:val="nil"/>
          <w:between w:val="nil"/>
        </w:pBdr>
        <w:spacing w:after="0" w:line="240" w:lineRule="auto"/>
        <w:ind w:leftChars="0" w:firstLineChars="0"/>
        <w:rPr>
          <w:rFonts w:eastAsia="Arial"/>
          <w:color w:val="000000"/>
          <w:sz w:val="24"/>
        </w:rPr>
      </w:pPr>
      <w:r w:rsidRPr="001C174C">
        <w:rPr>
          <w:rFonts w:eastAsia="Arial"/>
          <w:color w:val="000000"/>
          <w:sz w:val="24"/>
        </w:rPr>
        <w:t>Being safe</w:t>
      </w:r>
    </w:p>
    <w:p w:rsidR="00D964AF" w:rsidRDefault="00D964AF">
      <w:pPr>
        <w:pBdr>
          <w:top w:val="nil"/>
          <w:left w:val="nil"/>
          <w:bottom w:val="nil"/>
          <w:right w:val="nil"/>
          <w:between w:val="nil"/>
        </w:pBdr>
        <w:spacing w:after="0" w:line="240" w:lineRule="auto"/>
        <w:ind w:left="0" w:hanging="2"/>
        <w:rPr>
          <w:rFonts w:eastAsia="Arial"/>
          <w:color w:val="000000"/>
          <w:sz w:val="24"/>
        </w:rPr>
      </w:pPr>
      <w:bookmarkStart w:id="1" w:name="_heading=h.30j0zll" w:colFirst="0" w:colLast="0"/>
      <w:bookmarkEnd w:id="1"/>
    </w:p>
    <w:p w:rsidR="00D964AF" w:rsidRDefault="00596A76">
      <w:pPr>
        <w:pStyle w:val="Heading1"/>
        <w:shd w:val="clear" w:color="auto" w:fill="A6A6A6"/>
        <w:spacing w:before="0" w:after="0"/>
        <w:ind w:left="0" w:hanging="2"/>
        <w:rPr>
          <w:color w:val="000000"/>
          <w:sz w:val="24"/>
          <w:szCs w:val="24"/>
        </w:rPr>
      </w:pPr>
      <w:r>
        <w:rPr>
          <w:color w:val="000000"/>
          <w:sz w:val="24"/>
          <w:szCs w:val="24"/>
        </w:rPr>
        <w:t>2. Statutory requirements</w:t>
      </w:r>
    </w:p>
    <w:p w:rsidR="00D964AF" w:rsidRDefault="00D964AF">
      <w:pPr>
        <w:spacing w:after="0"/>
        <w:ind w:left="0" w:hanging="2"/>
        <w:rPr>
          <w:sz w:val="24"/>
        </w:rPr>
      </w:pPr>
    </w:p>
    <w:p w:rsidR="00D964AF" w:rsidRDefault="00596A76">
      <w:pPr>
        <w:spacing w:after="0"/>
        <w:ind w:left="0" w:hanging="2"/>
        <w:rPr>
          <w:sz w:val="24"/>
        </w:rPr>
      </w:pPr>
      <w:r>
        <w:rPr>
          <w:sz w:val="24"/>
        </w:rPr>
        <w:t>This policy has been written in accordance with the statutory guidance from the Department for Education issued under Section 80A of the Education Act 2002 and section 4</w:t>
      </w:r>
      <w:r>
        <w:rPr>
          <w:sz w:val="24"/>
        </w:rPr>
        <w:t>03 of the Education Act 1996. This policy contains information on how our school will meet its legal duties, with which schools must comply, when teaching Relationships Education and Health Education.</w:t>
      </w:r>
    </w:p>
    <w:p w:rsidR="00D964AF" w:rsidRDefault="00596A76">
      <w:pPr>
        <w:spacing w:after="0"/>
        <w:ind w:left="0" w:hanging="2"/>
        <w:rPr>
          <w:sz w:val="24"/>
        </w:rPr>
      </w:pPr>
      <w:r>
        <w:rPr>
          <w:sz w:val="24"/>
        </w:rPr>
        <w:t>The Relationships Education and Health Education (Engla</w:t>
      </w:r>
      <w:r>
        <w:rPr>
          <w:sz w:val="24"/>
        </w:rPr>
        <w:t xml:space="preserve">nd) Regulations 2019, make Relationships Education compulsory for all pupils receiving primary education. They also make Health Education compulsory in all schools except independent schools. </w:t>
      </w:r>
    </w:p>
    <w:p w:rsidR="00D964AF" w:rsidRDefault="00D964AF">
      <w:pPr>
        <w:spacing w:after="0"/>
        <w:ind w:left="0" w:hanging="2"/>
        <w:rPr>
          <w:sz w:val="24"/>
        </w:rPr>
      </w:pPr>
    </w:p>
    <w:p w:rsidR="00D964AF" w:rsidRDefault="00596A76">
      <w:pPr>
        <w:spacing w:after="0"/>
        <w:ind w:left="0" w:hanging="2"/>
        <w:rPr>
          <w:sz w:val="24"/>
        </w:rPr>
      </w:pPr>
      <w:r>
        <w:rPr>
          <w:sz w:val="24"/>
        </w:rPr>
        <w:t>For the purpose of this policy, “relationships education” is d</w:t>
      </w:r>
      <w:r>
        <w:rPr>
          <w:sz w:val="24"/>
        </w:rPr>
        <w:t>efined as teaching pupils about healthy, respectful relationships, focusing on family and friendships, in all contexts, including online.</w:t>
      </w:r>
    </w:p>
    <w:p w:rsidR="00D964AF" w:rsidRDefault="00D964AF">
      <w:pPr>
        <w:spacing w:after="0"/>
        <w:ind w:left="0" w:hanging="2"/>
        <w:rPr>
          <w:sz w:val="24"/>
        </w:rPr>
      </w:pPr>
    </w:p>
    <w:p w:rsidR="00D964AF" w:rsidRDefault="00596A76">
      <w:pPr>
        <w:spacing w:after="0"/>
        <w:ind w:left="0" w:hanging="2"/>
        <w:rPr>
          <w:sz w:val="24"/>
        </w:rPr>
      </w:pPr>
      <w:r>
        <w:rPr>
          <w:sz w:val="24"/>
        </w:rPr>
        <w:t>For the purpose of this policy, “health education” is defined as teaching pupils about physical health and mental wel</w:t>
      </w:r>
      <w:r>
        <w:rPr>
          <w:sz w:val="24"/>
        </w:rPr>
        <w:t xml:space="preserve">lbeing, focusing on </w:t>
      </w:r>
      <w:proofErr w:type="spellStart"/>
      <w:r>
        <w:rPr>
          <w:sz w:val="24"/>
        </w:rPr>
        <w:t>recognising</w:t>
      </w:r>
      <w:proofErr w:type="spellEnd"/>
      <w:r>
        <w:rPr>
          <w:sz w:val="24"/>
        </w:rPr>
        <w:t xml:space="preserve"> the link between the two and being able to make healthy lifestyle choices.</w:t>
      </w:r>
    </w:p>
    <w:p w:rsidR="00D964AF" w:rsidRDefault="00D964AF">
      <w:pPr>
        <w:spacing w:after="0"/>
        <w:ind w:left="0" w:hanging="2"/>
        <w:rPr>
          <w:sz w:val="24"/>
        </w:rPr>
      </w:pPr>
    </w:p>
    <w:p w:rsidR="00D964AF" w:rsidRDefault="00596A76">
      <w:pPr>
        <w:spacing w:after="0"/>
        <w:ind w:left="0" w:hanging="2"/>
        <w:rPr>
          <w:sz w:val="24"/>
        </w:rPr>
      </w:pPr>
      <w:r>
        <w:rPr>
          <w:sz w:val="24"/>
        </w:rPr>
        <w:t xml:space="preserve">At </w:t>
      </w:r>
      <w:proofErr w:type="spellStart"/>
      <w:r>
        <w:rPr>
          <w:sz w:val="24"/>
        </w:rPr>
        <w:t>Frome</w:t>
      </w:r>
      <w:proofErr w:type="spellEnd"/>
      <w:r>
        <w:rPr>
          <w:sz w:val="24"/>
        </w:rPr>
        <w:t xml:space="preserve"> Valley CE First School, we teach Relationship and Health Education (RHE) as set out in this policy.</w:t>
      </w:r>
    </w:p>
    <w:p w:rsidR="00D964AF" w:rsidRDefault="00D964AF">
      <w:pPr>
        <w:pBdr>
          <w:top w:val="nil"/>
          <w:left w:val="nil"/>
          <w:bottom w:val="nil"/>
          <w:right w:val="nil"/>
          <w:between w:val="nil"/>
        </w:pBdr>
        <w:spacing w:after="0" w:line="240" w:lineRule="auto"/>
        <w:ind w:left="0" w:hanging="2"/>
        <w:rPr>
          <w:rFonts w:eastAsia="Arial"/>
          <w:color w:val="000000"/>
          <w:sz w:val="24"/>
        </w:rPr>
      </w:pPr>
      <w:bookmarkStart w:id="2" w:name="_heading=h.1fob9te" w:colFirst="0" w:colLast="0"/>
      <w:bookmarkEnd w:id="2"/>
    </w:p>
    <w:p w:rsidR="00D964AF" w:rsidRDefault="00596A76">
      <w:pPr>
        <w:pStyle w:val="Heading1"/>
        <w:shd w:val="clear" w:color="auto" w:fill="A6A6A6"/>
        <w:spacing w:before="0" w:after="0"/>
        <w:ind w:left="0" w:hanging="2"/>
        <w:rPr>
          <w:color w:val="000000"/>
          <w:sz w:val="24"/>
          <w:szCs w:val="24"/>
        </w:rPr>
      </w:pPr>
      <w:r>
        <w:rPr>
          <w:color w:val="000000"/>
          <w:sz w:val="24"/>
          <w:szCs w:val="24"/>
        </w:rPr>
        <w:t>3. Curriculum</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xml:space="preserve">Relationships and health education </w:t>
      </w:r>
      <w:proofErr w:type="gramStart"/>
      <w:r>
        <w:rPr>
          <w:sz w:val="24"/>
        </w:rPr>
        <w:t>focuses</w:t>
      </w:r>
      <w:proofErr w:type="gramEnd"/>
      <w:r>
        <w:rPr>
          <w:rFonts w:eastAsia="Arial"/>
          <w:color w:val="000000"/>
          <w:sz w:val="24"/>
        </w:rPr>
        <w:t xml:space="preserve"> on giving pupils the knowledge they need to make informed decisions about their wellbeing, health and relationships, and to build their self-efficacy. Health education </w:t>
      </w:r>
      <w:r>
        <w:rPr>
          <w:sz w:val="24"/>
        </w:rPr>
        <w:t>focuses</w:t>
      </w:r>
      <w:r>
        <w:rPr>
          <w:rFonts w:eastAsia="Arial"/>
          <w:color w:val="000000"/>
          <w:sz w:val="24"/>
        </w:rPr>
        <w:t xml:space="preserve"> on equipping pupils with the knowledg</w:t>
      </w:r>
      <w:r>
        <w:rPr>
          <w:rFonts w:eastAsia="Arial"/>
          <w:color w:val="000000"/>
          <w:sz w:val="24"/>
        </w:rPr>
        <w:t>e they need to make good decisions about their own health and wellbeing.</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We understand our responsibility to deliver a high-quality, age-appropriate relationship and health curriculum for all our pupils. This policy sets out the framework for our relationships and health curriculum. (Appendix 1).</w:t>
      </w:r>
    </w:p>
    <w:p w:rsidR="00D964AF" w:rsidRDefault="00D964AF">
      <w:pPr>
        <w:pBdr>
          <w:top w:val="nil"/>
          <w:left w:val="nil"/>
          <w:bottom w:val="nil"/>
          <w:right w:val="nil"/>
          <w:between w:val="nil"/>
        </w:pBdr>
        <w:spacing w:after="0" w:line="240" w:lineRule="auto"/>
        <w:ind w:left="0" w:hanging="2"/>
        <w:rPr>
          <w:rFonts w:eastAsia="Arial"/>
          <w:color w:val="000000"/>
          <w:sz w:val="24"/>
        </w:rPr>
      </w:pPr>
      <w:bookmarkStart w:id="3" w:name="_heading=h.3znysh7" w:colFirst="0" w:colLast="0"/>
      <w:bookmarkEnd w:id="3"/>
    </w:p>
    <w:p w:rsidR="00D964AF" w:rsidRDefault="00596A76">
      <w:pPr>
        <w:pStyle w:val="Heading1"/>
        <w:shd w:val="clear" w:color="auto" w:fill="A6A6A6"/>
        <w:spacing w:before="0" w:after="0"/>
        <w:ind w:left="0" w:hanging="2"/>
        <w:rPr>
          <w:color w:val="000000"/>
          <w:sz w:val="24"/>
          <w:szCs w:val="24"/>
        </w:rPr>
      </w:pPr>
      <w:r>
        <w:rPr>
          <w:color w:val="000000"/>
          <w:sz w:val="24"/>
          <w:szCs w:val="24"/>
        </w:rPr>
        <w:t>4. Delivery of Relationships a</w:t>
      </w:r>
      <w:r>
        <w:rPr>
          <w:color w:val="000000"/>
          <w:sz w:val="24"/>
          <w:szCs w:val="24"/>
        </w:rPr>
        <w:t>nd Health Education</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Relationships and Health Education is taught throughout the whole school curriculum. This includes within the Personal, Social, Health Education (PSHE) curriculum, science curriculum, Physical Education (PE), computing and some aspects</w:t>
      </w:r>
      <w:r>
        <w:rPr>
          <w:rFonts w:eastAsia="Arial"/>
          <w:color w:val="000000"/>
          <w:sz w:val="24"/>
        </w:rPr>
        <w:t xml:space="preserve"> are included in religious education (RE). Please see Appendix 1 for more details of the statutory content.</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Teachers will:</w:t>
      </w:r>
    </w:p>
    <w:p w:rsidR="00D964AF" w:rsidRPr="001C174C" w:rsidRDefault="00596A76" w:rsidP="001C174C">
      <w:pPr>
        <w:pStyle w:val="ListParagraph"/>
        <w:numPr>
          <w:ilvl w:val="0"/>
          <w:numId w:val="16"/>
        </w:numPr>
        <w:pBdr>
          <w:top w:val="nil"/>
          <w:left w:val="nil"/>
          <w:bottom w:val="nil"/>
          <w:right w:val="nil"/>
          <w:between w:val="nil"/>
        </w:pBdr>
        <w:spacing w:after="0" w:line="240" w:lineRule="auto"/>
        <w:ind w:leftChars="0" w:firstLineChars="0"/>
        <w:rPr>
          <w:rFonts w:eastAsia="Arial"/>
          <w:color w:val="000000"/>
          <w:sz w:val="24"/>
        </w:rPr>
      </w:pPr>
      <w:r w:rsidRPr="001C174C">
        <w:rPr>
          <w:rFonts w:eastAsia="Arial"/>
          <w:color w:val="000000"/>
          <w:sz w:val="24"/>
        </w:rPr>
        <w:t>Deliver a high-quality and age-appropriate relationships and health curriculum in line with school and statutory requirements.</w:t>
      </w:r>
    </w:p>
    <w:p w:rsidR="00D964AF" w:rsidRPr="001C174C" w:rsidRDefault="00596A76" w:rsidP="001C174C">
      <w:pPr>
        <w:pStyle w:val="ListParagraph"/>
        <w:numPr>
          <w:ilvl w:val="0"/>
          <w:numId w:val="16"/>
        </w:numPr>
        <w:pBdr>
          <w:top w:val="nil"/>
          <w:left w:val="nil"/>
          <w:bottom w:val="nil"/>
          <w:right w:val="nil"/>
          <w:between w:val="nil"/>
        </w:pBdr>
        <w:spacing w:after="0" w:line="240" w:lineRule="auto"/>
        <w:ind w:leftChars="0" w:firstLineChars="0"/>
        <w:rPr>
          <w:rFonts w:eastAsia="Arial"/>
          <w:color w:val="000000"/>
          <w:sz w:val="24"/>
        </w:rPr>
      </w:pPr>
      <w:r w:rsidRPr="001C174C">
        <w:rPr>
          <w:rFonts w:eastAsia="Arial"/>
          <w:color w:val="000000"/>
          <w:sz w:val="24"/>
        </w:rPr>
        <w:lastRenderedPageBreak/>
        <w:t>Use a</w:t>
      </w:r>
      <w:r w:rsidRPr="001C174C">
        <w:rPr>
          <w:rFonts w:eastAsia="Arial"/>
          <w:color w:val="000000"/>
          <w:sz w:val="24"/>
        </w:rPr>
        <w:t xml:space="preserve"> variety of teaching methods and resources to provide an engaging curriculum that meets the needs of all pupils.</w:t>
      </w:r>
    </w:p>
    <w:p w:rsidR="00D964AF" w:rsidRPr="001C174C" w:rsidRDefault="00596A76" w:rsidP="001C174C">
      <w:pPr>
        <w:pStyle w:val="ListParagraph"/>
        <w:numPr>
          <w:ilvl w:val="0"/>
          <w:numId w:val="16"/>
        </w:numPr>
        <w:pBdr>
          <w:top w:val="nil"/>
          <w:left w:val="nil"/>
          <w:bottom w:val="nil"/>
          <w:right w:val="nil"/>
          <w:between w:val="nil"/>
        </w:pBdr>
        <w:spacing w:after="0" w:line="240" w:lineRule="auto"/>
        <w:ind w:leftChars="0" w:firstLineChars="0"/>
        <w:rPr>
          <w:rFonts w:eastAsia="Arial"/>
          <w:color w:val="000000"/>
          <w:sz w:val="24"/>
        </w:rPr>
      </w:pPr>
      <w:r w:rsidRPr="001C174C">
        <w:rPr>
          <w:rFonts w:eastAsia="Arial"/>
          <w:color w:val="000000"/>
          <w:sz w:val="24"/>
        </w:rPr>
        <w:t xml:space="preserve">Ensure they do not express personal views or beliefs when delivering the </w:t>
      </w:r>
      <w:proofErr w:type="spellStart"/>
      <w:r w:rsidRPr="001C174C">
        <w:rPr>
          <w:rFonts w:eastAsia="Arial"/>
          <w:color w:val="000000"/>
          <w:sz w:val="24"/>
        </w:rPr>
        <w:t>programme</w:t>
      </w:r>
      <w:proofErr w:type="spellEnd"/>
      <w:r w:rsidRPr="001C174C">
        <w:rPr>
          <w:rFonts w:eastAsia="Arial"/>
          <w:color w:val="000000"/>
          <w:sz w:val="24"/>
        </w:rPr>
        <w:t>.</w:t>
      </w:r>
    </w:p>
    <w:p w:rsidR="00D964AF" w:rsidRPr="001C174C" w:rsidRDefault="00596A76" w:rsidP="001C174C">
      <w:pPr>
        <w:pStyle w:val="ListParagraph"/>
        <w:numPr>
          <w:ilvl w:val="0"/>
          <w:numId w:val="16"/>
        </w:numPr>
        <w:pBdr>
          <w:top w:val="nil"/>
          <w:left w:val="nil"/>
          <w:bottom w:val="nil"/>
          <w:right w:val="nil"/>
          <w:between w:val="nil"/>
        </w:pBdr>
        <w:spacing w:after="0" w:line="240" w:lineRule="auto"/>
        <w:ind w:leftChars="0" w:firstLineChars="0"/>
        <w:rPr>
          <w:rFonts w:eastAsia="Arial"/>
          <w:color w:val="000000"/>
          <w:sz w:val="24"/>
        </w:rPr>
      </w:pPr>
      <w:r w:rsidRPr="001C174C">
        <w:rPr>
          <w:rFonts w:eastAsia="Arial"/>
          <w:color w:val="000000"/>
          <w:sz w:val="24"/>
        </w:rPr>
        <w:t>Model positive attitudes to relationships and health education.</w:t>
      </w:r>
    </w:p>
    <w:p w:rsidR="00D964AF" w:rsidRPr="001C174C" w:rsidRDefault="00596A76" w:rsidP="001C174C">
      <w:pPr>
        <w:pStyle w:val="ListParagraph"/>
        <w:numPr>
          <w:ilvl w:val="0"/>
          <w:numId w:val="16"/>
        </w:numPr>
        <w:pBdr>
          <w:top w:val="nil"/>
          <w:left w:val="nil"/>
          <w:bottom w:val="nil"/>
          <w:right w:val="nil"/>
          <w:between w:val="nil"/>
        </w:pBdr>
        <w:spacing w:after="0" w:line="240" w:lineRule="auto"/>
        <w:ind w:leftChars="0" w:firstLineChars="0"/>
        <w:rPr>
          <w:rFonts w:eastAsia="Arial"/>
          <w:color w:val="000000"/>
          <w:sz w:val="24"/>
        </w:rPr>
      </w:pPr>
      <w:r w:rsidRPr="001C174C">
        <w:rPr>
          <w:rFonts w:eastAsia="Arial"/>
          <w:color w:val="000000"/>
          <w:sz w:val="24"/>
        </w:rPr>
        <w:t>Respond to any safeguarding concerns in line with the Child Protection and Safeguarding Policy.</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xml:space="preserve">At </w:t>
      </w:r>
      <w:proofErr w:type="spellStart"/>
      <w:r>
        <w:rPr>
          <w:rFonts w:eastAsia="Arial"/>
          <w:color w:val="000000"/>
          <w:sz w:val="24"/>
        </w:rPr>
        <w:t>Frome</w:t>
      </w:r>
      <w:proofErr w:type="spellEnd"/>
      <w:r>
        <w:rPr>
          <w:rFonts w:eastAsia="Arial"/>
          <w:color w:val="000000"/>
          <w:sz w:val="24"/>
        </w:rPr>
        <w:t xml:space="preserve"> Valley CE First School, we teach Personal, Social, Health and Citizenship Education (P</w:t>
      </w:r>
      <w:r>
        <w:rPr>
          <w:rFonts w:eastAsia="Arial"/>
          <w:color w:val="000000"/>
          <w:sz w:val="24"/>
        </w:rPr>
        <w:t>HSCE) as a whole-school approach to underpin children’s development as people and because we believe that this also supports their learning capacity.</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xml:space="preserve">The Jigsaw </w:t>
      </w:r>
      <w:proofErr w:type="spellStart"/>
      <w:r>
        <w:rPr>
          <w:rFonts w:eastAsia="Arial"/>
          <w:color w:val="000000"/>
          <w:sz w:val="24"/>
        </w:rPr>
        <w:t>Programme</w:t>
      </w:r>
      <w:proofErr w:type="spellEnd"/>
      <w:r>
        <w:rPr>
          <w:rFonts w:eastAsia="Arial"/>
          <w:color w:val="000000"/>
          <w:sz w:val="24"/>
        </w:rPr>
        <w:t xml:space="preserve"> offers us a comprehensive, carefully thought-through Scheme of Work which brings con</w:t>
      </w:r>
      <w:r>
        <w:rPr>
          <w:rFonts w:eastAsia="Arial"/>
          <w:color w:val="000000"/>
          <w:sz w:val="24"/>
        </w:rPr>
        <w:t>sistency and progression to our children’s learning in this vital curriculum area.</w:t>
      </w: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This also supports the “Personal Development” and “</w:t>
      </w:r>
      <w:proofErr w:type="spellStart"/>
      <w:r>
        <w:rPr>
          <w:rFonts w:eastAsia="Arial"/>
          <w:color w:val="000000"/>
          <w:sz w:val="24"/>
        </w:rPr>
        <w:t>Behaviour</w:t>
      </w:r>
      <w:proofErr w:type="spellEnd"/>
      <w:r>
        <w:rPr>
          <w:rFonts w:eastAsia="Arial"/>
          <w:color w:val="000000"/>
          <w:sz w:val="24"/>
        </w:rPr>
        <w:t xml:space="preserve"> and Attitude” aspects required under the </w:t>
      </w:r>
      <w:proofErr w:type="spellStart"/>
      <w:r>
        <w:rPr>
          <w:rFonts w:eastAsia="Arial"/>
          <w:color w:val="000000"/>
          <w:sz w:val="24"/>
        </w:rPr>
        <w:t>Ofsted</w:t>
      </w:r>
      <w:proofErr w:type="spellEnd"/>
      <w:r>
        <w:rPr>
          <w:rFonts w:eastAsia="Arial"/>
          <w:color w:val="000000"/>
          <w:sz w:val="24"/>
        </w:rPr>
        <w:t xml:space="preserve"> Inspection Framework, as well as significantly contributing to t</w:t>
      </w:r>
      <w:r>
        <w:rPr>
          <w:rFonts w:eastAsia="Arial"/>
          <w:color w:val="000000"/>
          <w:sz w:val="24"/>
        </w:rPr>
        <w:t>he school’s Safeguarding and Equality Duties, the Government’s British Values agenda and the SMSC (Spiritual, Moral, Social, and Cultural) development opportunities provided for our children.</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spacing w:after="0"/>
        <w:ind w:left="0" w:hanging="2"/>
        <w:rPr>
          <w:color w:val="000000"/>
          <w:sz w:val="24"/>
        </w:rPr>
      </w:pPr>
      <w:r>
        <w:rPr>
          <w:color w:val="000000"/>
          <w:sz w:val="24"/>
        </w:rPr>
        <w:t xml:space="preserve">At </w:t>
      </w:r>
      <w:proofErr w:type="spellStart"/>
      <w:r>
        <w:rPr>
          <w:color w:val="000000"/>
          <w:sz w:val="24"/>
        </w:rPr>
        <w:t>Frome</w:t>
      </w:r>
      <w:proofErr w:type="spellEnd"/>
      <w:r>
        <w:rPr>
          <w:color w:val="000000"/>
          <w:sz w:val="24"/>
        </w:rPr>
        <w:t xml:space="preserve"> Valley CE First School, we value PSHE as one way to su</w:t>
      </w:r>
      <w:r>
        <w:rPr>
          <w:color w:val="000000"/>
          <w:sz w:val="24"/>
        </w:rPr>
        <w:t>pport children’s development as human beings, to enable them to understand and respect who they are, to empower them with a voice and to equip them for life and learning.</w:t>
      </w:r>
    </w:p>
    <w:p w:rsidR="00D964AF" w:rsidRDefault="00D964AF">
      <w:pPr>
        <w:spacing w:after="0"/>
        <w:ind w:left="0" w:hanging="2"/>
        <w:rPr>
          <w:color w:val="000000"/>
          <w:sz w:val="24"/>
        </w:rPr>
      </w:pPr>
    </w:p>
    <w:p w:rsidR="00D964AF" w:rsidRDefault="00596A76">
      <w:pPr>
        <w:spacing w:after="0"/>
        <w:ind w:left="0" w:hanging="2"/>
        <w:rPr>
          <w:color w:val="000000"/>
          <w:sz w:val="24"/>
        </w:rPr>
      </w:pPr>
      <w:r>
        <w:rPr>
          <w:color w:val="000000"/>
          <w:sz w:val="24"/>
        </w:rPr>
        <w:t xml:space="preserve">We include the statutory Relationships and Health Education within our whole-school PSHE </w:t>
      </w:r>
      <w:proofErr w:type="spellStart"/>
      <w:r>
        <w:rPr>
          <w:color w:val="000000"/>
          <w:sz w:val="24"/>
        </w:rPr>
        <w:t>Programme</w:t>
      </w:r>
      <w:proofErr w:type="spellEnd"/>
      <w:r>
        <w:rPr>
          <w:color w:val="000000"/>
          <w:sz w:val="24"/>
        </w:rPr>
        <w:t>.</w:t>
      </w:r>
    </w:p>
    <w:p w:rsidR="00D964AF" w:rsidRDefault="00D964AF">
      <w:pPr>
        <w:spacing w:after="0"/>
        <w:ind w:left="0" w:hanging="2"/>
        <w:rPr>
          <w:color w:val="000000"/>
          <w:sz w:val="24"/>
        </w:rPr>
      </w:pPr>
    </w:p>
    <w:p w:rsidR="00D964AF" w:rsidRDefault="00596A76">
      <w:pPr>
        <w:spacing w:after="0"/>
        <w:ind w:left="0" w:hanging="2"/>
        <w:rPr>
          <w:color w:val="000000"/>
          <w:sz w:val="24"/>
        </w:rPr>
      </w:pPr>
      <w:r>
        <w:rPr>
          <w:color w:val="000000"/>
          <w:sz w:val="24"/>
        </w:rPr>
        <w:t xml:space="preserve">To ensure progression and a spiral curriculum, we use Jigsaw, the mindful approach to PSHE, as our chosen teaching and learning </w:t>
      </w:r>
      <w:proofErr w:type="spellStart"/>
      <w:r>
        <w:rPr>
          <w:color w:val="000000"/>
          <w:sz w:val="24"/>
        </w:rPr>
        <w:t>programme</w:t>
      </w:r>
      <w:proofErr w:type="spellEnd"/>
      <w:r>
        <w:rPr>
          <w:color w:val="000000"/>
          <w:sz w:val="24"/>
        </w:rPr>
        <w:t xml:space="preserve"> and tailor it to </w:t>
      </w:r>
      <w:r>
        <w:rPr>
          <w:color w:val="000000"/>
          <w:sz w:val="24"/>
        </w:rPr>
        <w:t xml:space="preserve">your children’s needs. The mapping document: </w:t>
      </w:r>
      <w:r>
        <w:rPr>
          <w:b/>
          <w:color w:val="000000"/>
          <w:sz w:val="24"/>
        </w:rPr>
        <w:t>Jigsaw 3-11 and statutory Relationships and Health Education</w:t>
      </w:r>
      <w:r>
        <w:rPr>
          <w:color w:val="000000"/>
          <w:sz w:val="24"/>
        </w:rPr>
        <w:t>, shows exactly how Jigsaw (and therefore our school) meets the statutory Relationships and Health Education requirements. You can find this document o</w:t>
      </w:r>
      <w:r>
        <w:rPr>
          <w:color w:val="000000"/>
          <w:sz w:val="24"/>
        </w:rPr>
        <w:t>n our website.</w:t>
      </w:r>
    </w:p>
    <w:p w:rsidR="00D964AF" w:rsidRDefault="00D964AF">
      <w:pPr>
        <w:spacing w:after="0"/>
        <w:ind w:left="0" w:hanging="2"/>
        <w:rPr>
          <w:color w:val="000000"/>
          <w:sz w:val="24"/>
        </w:rPr>
      </w:pPr>
    </w:p>
    <w:p w:rsidR="00D964AF" w:rsidRDefault="00596A76">
      <w:pPr>
        <w:tabs>
          <w:tab w:val="left" w:pos="1080"/>
        </w:tabs>
        <w:spacing w:after="0"/>
        <w:ind w:left="0" w:hanging="2"/>
        <w:rPr>
          <w:sz w:val="24"/>
        </w:rPr>
      </w:pPr>
      <w:r>
        <w:rPr>
          <w:sz w:val="24"/>
        </w:rPr>
        <w:t>Jigsaw covers all areas of PSHE for the primary phase including statutory Relationships and Health Education. The table below gives the learning theme of each of the six Puzzles (units) and these are taught across the school; the learning d</w:t>
      </w:r>
      <w:r>
        <w:rPr>
          <w:sz w:val="24"/>
        </w:rPr>
        <w:t xml:space="preserve">eepens and broadens every year. </w:t>
      </w:r>
    </w:p>
    <w:p w:rsidR="00D964AF" w:rsidRDefault="00D964AF">
      <w:pPr>
        <w:tabs>
          <w:tab w:val="left" w:pos="1080"/>
        </w:tabs>
        <w:spacing w:after="0"/>
        <w:ind w:left="0" w:hanging="2"/>
        <w:rPr>
          <w:sz w:val="24"/>
        </w:rPr>
      </w:pPr>
    </w:p>
    <w:tbl>
      <w:tblPr>
        <w:tblStyle w:val="a"/>
        <w:tblW w:w="106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505"/>
        <w:gridCol w:w="2182"/>
        <w:gridCol w:w="6989"/>
      </w:tblGrid>
      <w:tr w:rsidR="00D964AF">
        <w:tc>
          <w:tcPr>
            <w:tcW w:w="1505" w:type="dxa"/>
            <w:shd w:val="clear" w:color="auto" w:fill="A6A6A6"/>
          </w:tcPr>
          <w:p w:rsidR="00D964AF" w:rsidRDefault="00596A76">
            <w:pPr>
              <w:spacing w:after="0"/>
              <w:ind w:left="0" w:hanging="2"/>
              <w:jc w:val="center"/>
              <w:rPr>
                <w:sz w:val="24"/>
              </w:rPr>
            </w:pPr>
            <w:r>
              <w:rPr>
                <w:b/>
                <w:sz w:val="24"/>
              </w:rPr>
              <w:t>Term</w:t>
            </w:r>
          </w:p>
        </w:tc>
        <w:tc>
          <w:tcPr>
            <w:tcW w:w="2182" w:type="dxa"/>
            <w:shd w:val="clear" w:color="auto" w:fill="A6A6A6"/>
          </w:tcPr>
          <w:p w:rsidR="00D964AF" w:rsidRDefault="00596A76">
            <w:pPr>
              <w:spacing w:after="0"/>
              <w:ind w:left="0" w:hanging="2"/>
              <w:jc w:val="center"/>
              <w:rPr>
                <w:sz w:val="24"/>
              </w:rPr>
            </w:pPr>
            <w:r>
              <w:rPr>
                <w:b/>
                <w:sz w:val="24"/>
              </w:rPr>
              <w:t>Puzzle (Unit)</w:t>
            </w:r>
          </w:p>
        </w:tc>
        <w:tc>
          <w:tcPr>
            <w:tcW w:w="6989" w:type="dxa"/>
            <w:shd w:val="clear" w:color="auto" w:fill="A6A6A6"/>
          </w:tcPr>
          <w:p w:rsidR="00D964AF" w:rsidRDefault="00596A76">
            <w:pPr>
              <w:spacing w:after="0"/>
              <w:ind w:left="0" w:hanging="2"/>
              <w:jc w:val="center"/>
              <w:rPr>
                <w:sz w:val="24"/>
              </w:rPr>
            </w:pPr>
            <w:r>
              <w:rPr>
                <w:b/>
                <w:sz w:val="24"/>
              </w:rPr>
              <w:t>Content</w:t>
            </w:r>
          </w:p>
        </w:tc>
      </w:tr>
      <w:tr w:rsidR="00D964AF">
        <w:tc>
          <w:tcPr>
            <w:tcW w:w="1505" w:type="dxa"/>
            <w:shd w:val="clear" w:color="auto" w:fill="C5E0B3"/>
            <w:vAlign w:val="center"/>
          </w:tcPr>
          <w:p w:rsidR="00D964AF" w:rsidRDefault="00596A76">
            <w:pPr>
              <w:spacing w:after="0"/>
              <w:ind w:left="0" w:hanging="2"/>
              <w:jc w:val="center"/>
            </w:pPr>
            <w:r>
              <w:rPr>
                <w:b/>
              </w:rPr>
              <w:t>Autumn 1:</w:t>
            </w:r>
          </w:p>
        </w:tc>
        <w:tc>
          <w:tcPr>
            <w:tcW w:w="2182" w:type="dxa"/>
            <w:vAlign w:val="center"/>
          </w:tcPr>
          <w:p w:rsidR="00D964AF" w:rsidRDefault="00596A76">
            <w:pPr>
              <w:spacing w:after="0"/>
              <w:ind w:left="0" w:hanging="2"/>
            </w:pPr>
            <w:r>
              <w:t>Being Me in My World</w:t>
            </w:r>
          </w:p>
        </w:tc>
        <w:tc>
          <w:tcPr>
            <w:tcW w:w="6989" w:type="dxa"/>
          </w:tcPr>
          <w:p w:rsidR="00D964AF" w:rsidRDefault="00596A76">
            <w:pPr>
              <w:spacing w:after="0"/>
              <w:ind w:left="0" w:hanging="2"/>
            </w:pPr>
            <w:r>
              <w:t>Includes understanding my own identity and how I fit well in the class, school and global community. Jigsaw Charter established.</w:t>
            </w:r>
          </w:p>
        </w:tc>
      </w:tr>
      <w:tr w:rsidR="00D964AF">
        <w:tc>
          <w:tcPr>
            <w:tcW w:w="1505" w:type="dxa"/>
            <w:shd w:val="clear" w:color="auto" w:fill="C5E0B3"/>
            <w:vAlign w:val="center"/>
          </w:tcPr>
          <w:p w:rsidR="00D964AF" w:rsidRDefault="00596A76">
            <w:pPr>
              <w:spacing w:after="0"/>
              <w:ind w:left="0" w:hanging="2"/>
              <w:jc w:val="center"/>
            </w:pPr>
            <w:r>
              <w:rPr>
                <w:b/>
              </w:rPr>
              <w:t>Autumn 2:</w:t>
            </w:r>
          </w:p>
        </w:tc>
        <w:tc>
          <w:tcPr>
            <w:tcW w:w="2182" w:type="dxa"/>
            <w:vAlign w:val="center"/>
          </w:tcPr>
          <w:p w:rsidR="00D964AF" w:rsidRDefault="00596A76">
            <w:pPr>
              <w:spacing w:after="0"/>
              <w:ind w:left="0" w:hanging="2"/>
            </w:pPr>
            <w:r>
              <w:t>Celebrating Difference</w:t>
            </w:r>
          </w:p>
        </w:tc>
        <w:tc>
          <w:tcPr>
            <w:tcW w:w="6989" w:type="dxa"/>
          </w:tcPr>
          <w:p w:rsidR="00D964AF" w:rsidRDefault="00596A76">
            <w:pPr>
              <w:spacing w:after="0"/>
              <w:ind w:left="0" w:hanging="2"/>
            </w:pPr>
            <w:r>
              <w:t xml:space="preserve">Includes anti-bullying (cyber and homophobic bullying included) and understanding </w:t>
            </w:r>
          </w:p>
        </w:tc>
      </w:tr>
      <w:tr w:rsidR="00D964AF">
        <w:tc>
          <w:tcPr>
            <w:tcW w:w="1505" w:type="dxa"/>
            <w:shd w:val="clear" w:color="auto" w:fill="C5E0B3"/>
            <w:vAlign w:val="center"/>
          </w:tcPr>
          <w:p w:rsidR="00D964AF" w:rsidRDefault="00596A76">
            <w:pPr>
              <w:spacing w:after="0"/>
              <w:ind w:left="0" w:hanging="2"/>
              <w:jc w:val="center"/>
            </w:pPr>
            <w:r>
              <w:rPr>
                <w:b/>
              </w:rPr>
              <w:t>Spring 1:</w:t>
            </w:r>
          </w:p>
        </w:tc>
        <w:tc>
          <w:tcPr>
            <w:tcW w:w="2182" w:type="dxa"/>
            <w:vAlign w:val="center"/>
          </w:tcPr>
          <w:p w:rsidR="00D964AF" w:rsidRDefault="00596A76">
            <w:pPr>
              <w:spacing w:after="0"/>
              <w:ind w:left="0" w:hanging="2"/>
            </w:pPr>
            <w:r>
              <w:t>Dreams and Goals</w:t>
            </w:r>
          </w:p>
        </w:tc>
        <w:tc>
          <w:tcPr>
            <w:tcW w:w="6989" w:type="dxa"/>
          </w:tcPr>
          <w:p w:rsidR="00D964AF" w:rsidRDefault="00596A76">
            <w:pPr>
              <w:spacing w:after="0"/>
              <w:ind w:left="0" w:hanging="2"/>
            </w:pPr>
            <w:r>
              <w:t>Includes goal-setting, aspirations, who do I want to become and what would I like to do for work and to contribute to society</w:t>
            </w:r>
          </w:p>
        </w:tc>
      </w:tr>
      <w:tr w:rsidR="00D964AF">
        <w:tc>
          <w:tcPr>
            <w:tcW w:w="1505" w:type="dxa"/>
            <w:shd w:val="clear" w:color="auto" w:fill="C5E0B3"/>
            <w:vAlign w:val="center"/>
          </w:tcPr>
          <w:p w:rsidR="00D964AF" w:rsidRDefault="00596A76">
            <w:pPr>
              <w:spacing w:after="0"/>
              <w:ind w:left="0" w:hanging="2"/>
              <w:jc w:val="center"/>
            </w:pPr>
            <w:r>
              <w:rPr>
                <w:b/>
              </w:rPr>
              <w:t>Spring 2:</w:t>
            </w:r>
          </w:p>
        </w:tc>
        <w:tc>
          <w:tcPr>
            <w:tcW w:w="2182" w:type="dxa"/>
            <w:vAlign w:val="center"/>
          </w:tcPr>
          <w:p w:rsidR="00D964AF" w:rsidRDefault="00596A76">
            <w:pPr>
              <w:spacing w:after="0"/>
              <w:ind w:left="0" w:hanging="2"/>
            </w:pPr>
            <w:r>
              <w:t xml:space="preserve">Healthy </w:t>
            </w:r>
            <w:r>
              <w:t>Me</w:t>
            </w:r>
          </w:p>
        </w:tc>
        <w:tc>
          <w:tcPr>
            <w:tcW w:w="6989" w:type="dxa"/>
          </w:tcPr>
          <w:p w:rsidR="00D964AF" w:rsidRDefault="00596A76">
            <w:pPr>
              <w:spacing w:after="0"/>
              <w:ind w:left="0" w:hanging="2"/>
            </w:pPr>
            <w:r>
              <w:t>Includes drugs and alcohol education, self-esteem and confidence as well as healthy lifestyle choices, sleep, nutrition, rest and exercise</w:t>
            </w:r>
          </w:p>
        </w:tc>
      </w:tr>
      <w:tr w:rsidR="00D964AF">
        <w:tc>
          <w:tcPr>
            <w:tcW w:w="1505" w:type="dxa"/>
            <w:shd w:val="clear" w:color="auto" w:fill="C5E0B3"/>
            <w:vAlign w:val="center"/>
          </w:tcPr>
          <w:p w:rsidR="00D964AF" w:rsidRDefault="00596A76">
            <w:pPr>
              <w:spacing w:after="0"/>
              <w:ind w:left="0" w:hanging="2"/>
              <w:jc w:val="center"/>
            </w:pPr>
            <w:r>
              <w:rPr>
                <w:b/>
              </w:rPr>
              <w:t>Summer 1:</w:t>
            </w:r>
          </w:p>
        </w:tc>
        <w:tc>
          <w:tcPr>
            <w:tcW w:w="2182" w:type="dxa"/>
            <w:vAlign w:val="center"/>
          </w:tcPr>
          <w:p w:rsidR="00D964AF" w:rsidRDefault="00596A76">
            <w:pPr>
              <w:spacing w:after="0"/>
              <w:ind w:left="0" w:hanging="2"/>
            </w:pPr>
            <w:r>
              <w:t>Relationships</w:t>
            </w:r>
          </w:p>
        </w:tc>
        <w:tc>
          <w:tcPr>
            <w:tcW w:w="6989" w:type="dxa"/>
          </w:tcPr>
          <w:p w:rsidR="00D964AF" w:rsidRDefault="00596A76">
            <w:pPr>
              <w:spacing w:after="0"/>
              <w:ind w:left="0" w:hanging="2"/>
            </w:pPr>
            <w:r>
              <w:t>Includes understanding friendship, family and other relationships, conflict resolution an</w:t>
            </w:r>
            <w:r>
              <w:t>d communication skills, bereavement and loss</w:t>
            </w:r>
          </w:p>
        </w:tc>
      </w:tr>
      <w:tr w:rsidR="00D964AF">
        <w:tc>
          <w:tcPr>
            <w:tcW w:w="1505" w:type="dxa"/>
            <w:shd w:val="clear" w:color="auto" w:fill="C5E0B3"/>
            <w:vAlign w:val="center"/>
          </w:tcPr>
          <w:p w:rsidR="00D964AF" w:rsidRDefault="00596A76">
            <w:pPr>
              <w:spacing w:after="0"/>
              <w:ind w:left="0" w:hanging="2"/>
              <w:jc w:val="center"/>
            </w:pPr>
            <w:r>
              <w:rPr>
                <w:b/>
              </w:rPr>
              <w:t>Summer 2:</w:t>
            </w:r>
          </w:p>
        </w:tc>
        <w:tc>
          <w:tcPr>
            <w:tcW w:w="2182" w:type="dxa"/>
            <w:vAlign w:val="center"/>
          </w:tcPr>
          <w:p w:rsidR="00D964AF" w:rsidRDefault="00596A76">
            <w:pPr>
              <w:spacing w:after="0"/>
              <w:ind w:left="0" w:hanging="2"/>
            </w:pPr>
            <w:r>
              <w:t>Changing Me</w:t>
            </w:r>
          </w:p>
        </w:tc>
        <w:tc>
          <w:tcPr>
            <w:tcW w:w="6989" w:type="dxa"/>
          </w:tcPr>
          <w:p w:rsidR="00D964AF" w:rsidRDefault="00596A76">
            <w:pPr>
              <w:spacing w:after="0"/>
              <w:ind w:left="0" w:hanging="2"/>
            </w:pPr>
            <w:r>
              <w:t>Includes Relationships and Sex Education in the context of coping positively with change</w:t>
            </w:r>
          </w:p>
        </w:tc>
      </w:tr>
    </w:tbl>
    <w:p w:rsidR="00D964AF" w:rsidRDefault="00596A76">
      <w:pPr>
        <w:ind w:left="0" w:hanging="2"/>
        <w:rPr>
          <w:color w:val="000000"/>
          <w:sz w:val="24"/>
        </w:rPr>
      </w:pPr>
      <w:r>
        <w:rPr>
          <w:color w:val="000000"/>
          <w:sz w:val="24"/>
        </w:rPr>
        <w:t xml:space="preserve"> </w:t>
      </w:r>
    </w:p>
    <w:p w:rsidR="00D964AF" w:rsidRDefault="00D964AF">
      <w:pPr>
        <w:ind w:left="0" w:hanging="2"/>
        <w:rPr>
          <w:sz w:val="24"/>
        </w:rPr>
      </w:pPr>
    </w:p>
    <w:p w:rsidR="00D964AF" w:rsidRDefault="00D964AF">
      <w:pPr>
        <w:ind w:left="0" w:hanging="2"/>
        <w:rPr>
          <w:sz w:val="24"/>
        </w:rPr>
      </w:pPr>
    </w:p>
    <w:p w:rsidR="00D964AF" w:rsidRDefault="00D964AF">
      <w:pPr>
        <w:ind w:left="0" w:hanging="2"/>
        <w:rPr>
          <w:color w:val="000000"/>
          <w:sz w:val="24"/>
        </w:rPr>
      </w:pPr>
    </w:p>
    <w:p w:rsidR="00D964AF" w:rsidRDefault="00D964AF">
      <w:pPr>
        <w:ind w:left="0" w:hanging="2"/>
        <w:rPr>
          <w:color w:val="000000"/>
          <w:sz w:val="24"/>
        </w:rPr>
      </w:pPr>
    </w:p>
    <w:p w:rsidR="00D964AF" w:rsidRDefault="00D964AF">
      <w:pPr>
        <w:ind w:left="0" w:hanging="2"/>
        <w:rPr>
          <w:color w:val="000000"/>
          <w:sz w:val="24"/>
        </w:rPr>
      </w:pPr>
    </w:p>
    <w:p w:rsidR="00D964AF" w:rsidRDefault="00596A76">
      <w:pPr>
        <w:pBdr>
          <w:top w:val="nil"/>
          <w:left w:val="nil"/>
          <w:bottom w:val="nil"/>
          <w:right w:val="nil"/>
          <w:between w:val="nil"/>
        </w:pBdr>
        <w:shd w:val="clear" w:color="auto" w:fill="A6A6A6"/>
        <w:spacing w:after="0" w:line="240" w:lineRule="auto"/>
        <w:ind w:left="0" w:hanging="2"/>
        <w:rPr>
          <w:rFonts w:eastAsia="Arial"/>
          <w:color w:val="000000"/>
          <w:sz w:val="24"/>
        </w:rPr>
      </w:pPr>
      <w:r>
        <w:rPr>
          <w:rFonts w:eastAsia="Arial"/>
          <w:b/>
          <w:color w:val="000000"/>
          <w:sz w:val="24"/>
        </w:rPr>
        <w:lastRenderedPageBreak/>
        <w:t>5. Equality and accessibility</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xml:space="preserve">The school creates a safe environment where all staff and children are respected and free to express their beliefs and opinions without fear of discrimination. The school understands its responsibilities in relation to the Equality Act 2010, specifically, </w:t>
      </w:r>
      <w:r>
        <w:rPr>
          <w:rFonts w:eastAsia="Arial"/>
          <w:color w:val="000000"/>
          <w:sz w:val="24"/>
        </w:rPr>
        <w:t>that it must not unlawfully discriminate against:</w:t>
      </w: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Women/girls and men/boys</w:t>
      </w: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People of different races</w:t>
      </w: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Disabled people</w:t>
      </w: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People with different religions or beliefs or with no religion or belief</w:t>
      </w: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People of different ages</w:t>
      </w: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Lesbian, gay and bisexual and</w:t>
      </w:r>
      <w:r>
        <w:rPr>
          <w:rFonts w:eastAsia="Arial"/>
          <w:color w:val="000000"/>
          <w:sz w:val="24"/>
        </w:rPr>
        <w:t xml:space="preserve"> straight people</w:t>
      </w: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People who have changed their sex</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The school is committed to making reasonable adjustments wherever possible to promote accessibility and inclusivity of the curriculum. The school understands that pupils with SEND or other needs (such as those with social, emotional or mental health needs)</w:t>
      </w:r>
      <w:r>
        <w:rPr>
          <w:rFonts w:eastAsia="Arial"/>
          <w:color w:val="000000"/>
          <w:sz w:val="24"/>
        </w:rPr>
        <w:t xml:space="preserve"> are entitled to learn about relationships and health education, and the </w:t>
      </w:r>
      <w:proofErr w:type="spellStart"/>
      <w:r>
        <w:rPr>
          <w:rFonts w:eastAsia="Arial"/>
          <w:color w:val="000000"/>
          <w:sz w:val="24"/>
        </w:rPr>
        <w:t>programme</w:t>
      </w:r>
      <w:proofErr w:type="spellEnd"/>
      <w:r>
        <w:rPr>
          <w:rFonts w:eastAsia="Arial"/>
          <w:color w:val="000000"/>
          <w:sz w:val="24"/>
        </w:rPr>
        <w:t xml:space="preserve"> will be designed to be inclusive of all pupils.</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Teachers will understand that they may need to be more explicit and adapt their planning of work and teaching methods in ord</w:t>
      </w:r>
      <w:r>
        <w:rPr>
          <w:rFonts w:eastAsia="Arial"/>
          <w:color w:val="000000"/>
          <w:sz w:val="24"/>
        </w:rPr>
        <w:t xml:space="preserve">er to appropriately deliver the </w:t>
      </w:r>
      <w:proofErr w:type="spellStart"/>
      <w:r>
        <w:rPr>
          <w:rFonts w:eastAsia="Arial"/>
          <w:color w:val="000000"/>
          <w:sz w:val="24"/>
        </w:rPr>
        <w:t>programme</w:t>
      </w:r>
      <w:proofErr w:type="spellEnd"/>
      <w:r>
        <w:rPr>
          <w:rFonts w:eastAsia="Arial"/>
          <w:color w:val="000000"/>
          <w:sz w:val="24"/>
        </w:rPr>
        <w:t xml:space="preserve"> to pupils with SEND or other needs.</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xml:space="preserve">The curriculum will be taught within the context of family life, taking care to ensure that there is no </w:t>
      </w:r>
      <w:proofErr w:type="spellStart"/>
      <w:r>
        <w:rPr>
          <w:rFonts w:eastAsia="Arial"/>
          <w:color w:val="000000"/>
          <w:sz w:val="24"/>
        </w:rPr>
        <w:t>stigmatisation</w:t>
      </w:r>
      <w:proofErr w:type="spellEnd"/>
      <w:r>
        <w:rPr>
          <w:rFonts w:eastAsia="Arial"/>
          <w:color w:val="000000"/>
          <w:sz w:val="24"/>
        </w:rPr>
        <w:t xml:space="preserve"> of children based on their home circumstances (families ca</w:t>
      </w:r>
      <w:r>
        <w:rPr>
          <w:rFonts w:eastAsia="Arial"/>
          <w:color w:val="000000"/>
          <w:sz w:val="24"/>
        </w:rPr>
        <w:t>n include a mum and a dad, blended families (step/half siblings) single parent families, LGBT parents, families headed by grandparents, adoptive parents, foster parents/</w:t>
      </w:r>
      <w:proofErr w:type="spellStart"/>
      <w:r>
        <w:rPr>
          <w:rFonts w:eastAsia="Arial"/>
          <w:color w:val="000000"/>
          <w:sz w:val="24"/>
        </w:rPr>
        <w:t>carers</w:t>
      </w:r>
      <w:proofErr w:type="spellEnd"/>
      <w:r>
        <w:rPr>
          <w:rFonts w:eastAsia="Arial"/>
          <w:color w:val="000000"/>
          <w:sz w:val="24"/>
        </w:rPr>
        <w:t xml:space="preserve"> amongst other structures) along with reflecting sensitively that some children m</w:t>
      </w:r>
      <w:r>
        <w:rPr>
          <w:rFonts w:eastAsia="Arial"/>
          <w:color w:val="000000"/>
          <w:sz w:val="24"/>
        </w:rPr>
        <w:t xml:space="preserve">ay have a different structure of support around them (for example: looked after children or young </w:t>
      </w:r>
      <w:proofErr w:type="spellStart"/>
      <w:r>
        <w:rPr>
          <w:rFonts w:eastAsia="Arial"/>
          <w:color w:val="000000"/>
          <w:sz w:val="24"/>
        </w:rPr>
        <w:t>carers</w:t>
      </w:r>
      <w:proofErr w:type="spellEnd"/>
      <w:r>
        <w:rPr>
          <w:rFonts w:eastAsia="Arial"/>
          <w:color w:val="000000"/>
          <w:sz w:val="24"/>
        </w:rPr>
        <w:t>).</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Provisions under the Equality Act 2010 allow our school to take positive action, where it can be evidenced to be proportionate, to respond to partic</w:t>
      </w:r>
      <w:r>
        <w:rPr>
          <w:rFonts w:eastAsia="Arial"/>
          <w:color w:val="000000"/>
          <w:sz w:val="24"/>
        </w:rPr>
        <w:t>ular disadvantages affecting a group because of a protected characteristic. When deciding whether support is necessary to support pupils with a particular protected characteristic, we will consider our pupils’ needs, including the gender and age range of o</w:t>
      </w:r>
      <w:r>
        <w:rPr>
          <w:rFonts w:eastAsia="Arial"/>
          <w:color w:val="000000"/>
          <w:sz w:val="24"/>
        </w:rPr>
        <w:t>ur pupils.</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We will encourage children to be respectful of the differences between boys and girls, but we will also be careful of assuming that boys and girls have distinct characteristics which can lead to negative stereotyping. For example, we will disco</w:t>
      </w:r>
      <w:r>
        <w:rPr>
          <w:rFonts w:eastAsia="Arial"/>
          <w:color w:val="000000"/>
          <w:sz w:val="24"/>
        </w:rPr>
        <w:t xml:space="preserve">urage negative </w:t>
      </w:r>
      <w:proofErr w:type="spellStart"/>
      <w:r>
        <w:rPr>
          <w:rFonts w:eastAsia="Arial"/>
          <w:color w:val="000000"/>
          <w:sz w:val="24"/>
        </w:rPr>
        <w:t>characterisation</w:t>
      </w:r>
      <w:proofErr w:type="spellEnd"/>
      <w:r>
        <w:rPr>
          <w:rFonts w:eastAsia="Arial"/>
          <w:color w:val="000000"/>
          <w:sz w:val="24"/>
        </w:rPr>
        <w:t xml:space="preserve"> of gender such as “boys don’t cry”, or “girls shouldn’t play football” and dispel any manifestations of discrimination from an early age. In order to foster healthy and respectful peer-to-peer communication and </w:t>
      </w:r>
      <w:proofErr w:type="spellStart"/>
      <w:r>
        <w:rPr>
          <w:rFonts w:eastAsia="Arial"/>
          <w:color w:val="000000"/>
          <w:sz w:val="24"/>
        </w:rPr>
        <w:t>behaviour</w:t>
      </w:r>
      <w:proofErr w:type="spellEnd"/>
      <w:r>
        <w:rPr>
          <w:rFonts w:eastAsia="Arial"/>
          <w:color w:val="000000"/>
          <w:sz w:val="24"/>
        </w:rPr>
        <w:t xml:space="preserve"> bet</w:t>
      </w:r>
      <w:r>
        <w:rPr>
          <w:rFonts w:eastAsia="Arial"/>
          <w:color w:val="000000"/>
          <w:sz w:val="24"/>
        </w:rPr>
        <w:t xml:space="preserve">ween boys and girls, the school implements a robust </w:t>
      </w:r>
      <w:proofErr w:type="spellStart"/>
      <w:r>
        <w:rPr>
          <w:rFonts w:eastAsia="Arial"/>
          <w:color w:val="000000"/>
          <w:sz w:val="24"/>
        </w:rPr>
        <w:t>Behaviour</w:t>
      </w:r>
      <w:proofErr w:type="spellEnd"/>
      <w:r>
        <w:rPr>
          <w:rFonts w:eastAsia="Arial"/>
          <w:color w:val="000000"/>
          <w:sz w:val="24"/>
        </w:rPr>
        <w:t xml:space="preserve"> Policy, which sets out our expectations of pupils.</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hd w:val="clear" w:color="auto" w:fill="A6A6A6"/>
        <w:spacing w:after="0" w:line="240" w:lineRule="auto"/>
        <w:ind w:left="0" w:hanging="2"/>
        <w:rPr>
          <w:rFonts w:eastAsia="Arial"/>
          <w:color w:val="000000"/>
          <w:sz w:val="24"/>
        </w:rPr>
      </w:pPr>
      <w:r>
        <w:rPr>
          <w:rFonts w:eastAsia="Arial"/>
          <w:b/>
          <w:color w:val="000000"/>
          <w:sz w:val="24"/>
        </w:rPr>
        <w:t xml:space="preserve">6. Sex education </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All pupils must be taught the aspects of sex education outlined in the primary science curriculum – which includes teaching about the main external parts of the human body, how the human body changes as it grows from birth to old age, including puberty, an</w:t>
      </w:r>
      <w:r>
        <w:rPr>
          <w:rFonts w:eastAsia="Arial"/>
          <w:color w:val="000000"/>
          <w:sz w:val="24"/>
        </w:rPr>
        <w:t xml:space="preserve">d the reproductive process in some plants and animals. The </w:t>
      </w:r>
      <w:r>
        <w:rPr>
          <w:rFonts w:eastAsia="Arial"/>
          <w:b/>
          <w:color w:val="000000"/>
          <w:sz w:val="24"/>
        </w:rPr>
        <w:t>teaching of puberty</w:t>
      </w:r>
      <w:r>
        <w:rPr>
          <w:rFonts w:eastAsia="Arial"/>
          <w:color w:val="000000"/>
          <w:sz w:val="24"/>
        </w:rPr>
        <w:t xml:space="preserve"> is therefore part of the science curriculum under the teaching of health education</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lastRenderedPageBreak/>
        <w:t xml:space="preserve">The DfE recommends that all primary schools ‘have a sex education </w:t>
      </w:r>
      <w:proofErr w:type="spellStart"/>
      <w:r>
        <w:rPr>
          <w:rFonts w:eastAsia="Arial"/>
          <w:color w:val="000000"/>
          <w:sz w:val="24"/>
        </w:rPr>
        <w:t>programme</w:t>
      </w:r>
      <w:proofErr w:type="spellEnd"/>
      <w:r>
        <w:rPr>
          <w:rFonts w:eastAsia="Arial"/>
          <w:color w:val="000000"/>
          <w:sz w:val="24"/>
        </w:rPr>
        <w:t xml:space="preserve"> tailored to the a</w:t>
      </w:r>
      <w:r>
        <w:rPr>
          <w:rFonts w:eastAsia="Arial"/>
          <w:color w:val="000000"/>
          <w:sz w:val="24"/>
        </w:rPr>
        <w:t xml:space="preserve">ge and the physical and emotional maturity of the pupils.” </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xml:space="preserve">Each school is free to determine whether pupils should be taught sex education beyond what is required of the national curriculum. At our school, </w:t>
      </w:r>
      <w:r>
        <w:rPr>
          <w:rFonts w:eastAsia="Arial"/>
          <w:b/>
          <w:color w:val="000000"/>
          <w:sz w:val="24"/>
        </w:rPr>
        <w:t>we teach pupils sex education</w:t>
      </w:r>
      <w:r>
        <w:rPr>
          <w:rFonts w:eastAsia="Arial"/>
          <w:color w:val="000000"/>
          <w:sz w:val="24"/>
        </w:rPr>
        <w:t xml:space="preserve"> beyond what is requ</w:t>
      </w:r>
      <w:r>
        <w:rPr>
          <w:rFonts w:eastAsia="Arial"/>
          <w:color w:val="000000"/>
          <w:sz w:val="24"/>
        </w:rPr>
        <w:t xml:space="preserve">ired of the science curriculum. At </w:t>
      </w:r>
      <w:proofErr w:type="spellStart"/>
      <w:r>
        <w:rPr>
          <w:rFonts w:eastAsia="Arial"/>
          <w:color w:val="000000"/>
          <w:sz w:val="24"/>
        </w:rPr>
        <w:t>Frome</w:t>
      </w:r>
      <w:proofErr w:type="spellEnd"/>
      <w:r>
        <w:rPr>
          <w:rFonts w:eastAsia="Arial"/>
          <w:color w:val="000000"/>
          <w:sz w:val="24"/>
        </w:rPr>
        <w:t xml:space="preserve"> Valley First School, the sex education lessons are part of our Jigsaw Curriculum. We have defined sex education to mean ‘</w:t>
      </w:r>
      <w:r>
        <w:rPr>
          <w:rFonts w:eastAsia="Arial"/>
          <w:b/>
          <w:color w:val="000000"/>
          <w:sz w:val="24"/>
        </w:rPr>
        <w:t>Human Reproduction’</w:t>
      </w:r>
      <w:r>
        <w:rPr>
          <w:rFonts w:eastAsia="Arial"/>
          <w:color w:val="000000"/>
          <w:sz w:val="24"/>
        </w:rPr>
        <w:t>. This is part of our Year 4 Curriculum.</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When teaching sex education, pare</w:t>
      </w:r>
      <w:r>
        <w:rPr>
          <w:rFonts w:eastAsia="Arial"/>
          <w:color w:val="000000"/>
          <w:sz w:val="24"/>
        </w:rPr>
        <w:t>nts are informed of the lesson at least two weeks before the lesson will take place. We will provide information sessions, led by the class teacher, so parents can see all the content that will be taught in that year group. The specific language used withi</w:t>
      </w:r>
      <w:r>
        <w:rPr>
          <w:rFonts w:eastAsia="Arial"/>
          <w:color w:val="000000"/>
          <w:sz w:val="24"/>
        </w:rPr>
        <w:t>n the lesson will also be shared with parents during the information session. Parents will be advised of which day(s) the lessons will take place on so that parents can speak to their children before and after the lesson, as required.</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If you would like to</w:t>
      </w:r>
      <w:r>
        <w:rPr>
          <w:rFonts w:eastAsia="Arial"/>
          <w:color w:val="000000"/>
          <w:sz w:val="24"/>
        </w:rPr>
        <w:t xml:space="preserve"> withdraw your child from </w:t>
      </w:r>
      <w:r>
        <w:rPr>
          <w:rFonts w:eastAsia="Arial"/>
          <w:color w:val="FF0000"/>
          <w:sz w:val="24"/>
        </w:rPr>
        <w:t>the sex education session (see below),</w:t>
      </w:r>
      <w:r>
        <w:rPr>
          <w:rFonts w:eastAsia="Arial"/>
          <w:color w:val="000000"/>
          <w:sz w:val="24"/>
        </w:rPr>
        <w:t xml:space="preserve"> then you will need to complete the form in Appendix 3 and return it to school.</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Although, not part of sex education, we let parents know of all our lessons that link to puberty and science.</w:t>
      </w:r>
    </w:p>
    <w:p w:rsidR="00D964AF" w:rsidRDefault="00D964AF">
      <w:pPr>
        <w:pBdr>
          <w:top w:val="nil"/>
          <w:left w:val="nil"/>
          <w:bottom w:val="nil"/>
          <w:right w:val="nil"/>
          <w:between w:val="nil"/>
        </w:pBdr>
        <w:spacing w:after="0" w:line="240" w:lineRule="auto"/>
        <w:ind w:left="0" w:hanging="2"/>
        <w:rPr>
          <w:rFonts w:eastAsia="Arial"/>
          <w:color w:val="000000"/>
          <w:sz w:val="24"/>
        </w:rPr>
      </w:pPr>
    </w:p>
    <w:tbl>
      <w:tblPr>
        <w:tblStyle w:val="a0"/>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268"/>
        <w:gridCol w:w="7088"/>
      </w:tblGrid>
      <w:tr w:rsidR="00D964AF">
        <w:trPr>
          <w:trHeight w:val="397"/>
        </w:trPr>
        <w:tc>
          <w:tcPr>
            <w:tcW w:w="1384" w:type="dxa"/>
            <w:shd w:val="clear" w:color="auto" w:fill="BFBFBF"/>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b/>
                <w:color w:val="000000"/>
                <w:szCs w:val="20"/>
              </w:rPr>
              <w:t>Year Group</w:t>
            </w:r>
          </w:p>
        </w:tc>
        <w:tc>
          <w:tcPr>
            <w:tcW w:w="2268" w:type="dxa"/>
            <w:shd w:val="clear" w:color="auto" w:fill="BFBFBF"/>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b/>
                <w:color w:val="000000"/>
                <w:szCs w:val="20"/>
              </w:rPr>
              <w:t>Topic</w:t>
            </w:r>
          </w:p>
        </w:tc>
        <w:tc>
          <w:tcPr>
            <w:tcW w:w="7088" w:type="dxa"/>
            <w:shd w:val="clear" w:color="auto" w:fill="BFBFBF"/>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b/>
                <w:color w:val="000000"/>
                <w:szCs w:val="20"/>
              </w:rPr>
              <w:t xml:space="preserve">Area of Puberty and </w:t>
            </w:r>
            <w:r>
              <w:rPr>
                <w:rFonts w:eastAsia="Arial"/>
                <w:b/>
                <w:color w:val="FF0000"/>
                <w:szCs w:val="20"/>
              </w:rPr>
              <w:t>Human Reproduction</w:t>
            </w:r>
          </w:p>
        </w:tc>
      </w:tr>
      <w:tr w:rsidR="00D964AF">
        <w:trPr>
          <w:trHeight w:val="397"/>
        </w:trPr>
        <w:tc>
          <w:tcPr>
            <w:tcW w:w="1384" w:type="dxa"/>
            <w:vMerge w:val="restart"/>
            <w:shd w:val="clear" w:color="auto" w:fill="E2EFD9"/>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1</w:t>
            </w:r>
          </w:p>
        </w:tc>
        <w:tc>
          <w:tcPr>
            <w:tcW w:w="2268" w:type="dxa"/>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My changing body</w:t>
            </w:r>
          </w:p>
        </w:tc>
        <w:tc>
          <w:tcPr>
            <w:tcW w:w="7088" w:type="dxa"/>
            <w:vAlign w:val="cente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Understanding that growing and changing is natural and happens to everybody at different rates.</w:t>
            </w:r>
          </w:p>
        </w:tc>
      </w:tr>
      <w:tr w:rsidR="00D964AF">
        <w:trPr>
          <w:trHeight w:val="397"/>
        </w:trPr>
        <w:tc>
          <w:tcPr>
            <w:tcW w:w="1384" w:type="dxa"/>
            <w:vMerge/>
            <w:shd w:val="clear" w:color="auto" w:fill="E2EFD9"/>
            <w:vAlign w:val="center"/>
          </w:tcPr>
          <w:p w:rsidR="00D964AF" w:rsidRDefault="00D964AF">
            <w:pPr>
              <w:widowControl w:val="0"/>
              <w:pBdr>
                <w:top w:val="nil"/>
                <w:left w:val="nil"/>
                <w:bottom w:val="nil"/>
                <w:right w:val="nil"/>
                <w:between w:val="nil"/>
              </w:pBdr>
              <w:spacing w:after="0" w:line="276" w:lineRule="auto"/>
              <w:ind w:left="0" w:hanging="2"/>
              <w:rPr>
                <w:rFonts w:eastAsia="Arial"/>
                <w:color w:val="000000"/>
                <w:szCs w:val="20"/>
              </w:rPr>
            </w:pPr>
          </w:p>
        </w:tc>
        <w:tc>
          <w:tcPr>
            <w:tcW w:w="2268" w:type="dxa"/>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Boys’ and girls’ bodies</w:t>
            </w:r>
          </w:p>
        </w:tc>
        <w:tc>
          <w:tcPr>
            <w:tcW w:w="7088" w:type="dxa"/>
            <w:vAlign w:val="cente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Appreciating the parts of the body that make us different and using the correct names for them.</w:t>
            </w:r>
          </w:p>
        </w:tc>
      </w:tr>
      <w:tr w:rsidR="00D964AF">
        <w:trPr>
          <w:trHeight w:val="397"/>
        </w:trPr>
        <w:tc>
          <w:tcPr>
            <w:tcW w:w="1384" w:type="dxa"/>
            <w:vMerge w:val="restart"/>
            <w:shd w:val="clear" w:color="auto" w:fill="E2EFD9"/>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2</w:t>
            </w:r>
          </w:p>
        </w:tc>
        <w:tc>
          <w:tcPr>
            <w:tcW w:w="2268" w:type="dxa"/>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The Changing Me</w:t>
            </w:r>
          </w:p>
        </w:tc>
        <w:tc>
          <w:tcPr>
            <w:tcW w:w="7088" w:type="dxa"/>
            <w:vAlign w:val="cente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Where am I on the journey from young to old and what changes can I be proud of?</w:t>
            </w:r>
          </w:p>
        </w:tc>
      </w:tr>
      <w:tr w:rsidR="00D964AF">
        <w:trPr>
          <w:trHeight w:val="397"/>
        </w:trPr>
        <w:tc>
          <w:tcPr>
            <w:tcW w:w="1384" w:type="dxa"/>
            <w:vMerge/>
            <w:shd w:val="clear" w:color="auto" w:fill="E2EFD9"/>
            <w:vAlign w:val="center"/>
          </w:tcPr>
          <w:p w:rsidR="00D964AF" w:rsidRDefault="00D964AF">
            <w:pPr>
              <w:widowControl w:val="0"/>
              <w:pBdr>
                <w:top w:val="nil"/>
                <w:left w:val="nil"/>
                <w:bottom w:val="nil"/>
                <w:right w:val="nil"/>
                <w:between w:val="nil"/>
              </w:pBdr>
              <w:spacing w:after="0" w:line="276" w:lineRule="auto"/>
              <w:ind w:left="0" w:hanging="2"/>
              <w:rPr>
                <w:rFonts w:eastAsia="Arial"/>
                <w:color w:val="000000"/>
                <w:szCs w:val="20"/>
              </w:rPr>
            </w:pPr>
          </w:p>
        </w:tc>
        <w:tc>
          <w:tcPr>
            <w:tcW w:w="2268" w:type="dxa"/>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Boys and girls</w:t>
            </w:r>
          </w:p>
        </w:tc>
        <w:tc>
          <w:tcPr>
            <w:tcW w:w="7088" w:type="dxa"/>
            <w:vAlign w:val="cente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Differences between boys and girls – how do we feel about them? Which parts of me are private?</w:t>
            </w:r>
          </w:p>
        </w:tc>
      </w:tr>
      <w:tr w:rsidR="00D964AF">
        <w:trPr>
          <w:trHeight w:val="397"/>
        </w:trPr>
        <w:tc>
          <w:tcPr>
            <w:tcW w:w="1384" w:type="dxa"/>
            <w:vMerge w:val="restart"/>
            <w:shd w:val="clear" w:color="auto" w:fill="E2EFD9"/>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3</w:t>
            </w:r>
          </w:p>
        </w:tc>
        <w:tc>
          <w:tcPr>
            <w:tcW w:w="2268" w:type="dxa"/>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Outside body changes</w:t>
            </w:r>
          </w:p>
        </w:tc>
        <w:tc>
          <w:tcPr>
            <w:tcW w:w="7088" w:type="dxa"/>
            <w:vAlign w:val="cente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How our bodies need to change so they can make babies when we group up – outside changes and how we feel about them</w:t>
            </w:r>
          </w:p>
        </w:tc>
      </w:tr>
      <w:tr w:rsidR="00D964AF">
        <w:trPr>
          <w:trHeight w:val="397"/>
        </w:trPr>
        <w:tc>
          <w:tcPr>
            <w:tcW w:w="1384" w:type="dxa"/>
            <w:vMerge/>
            <w:shd w:val="clear" w:color="auto" w:fill="E2EFD9"/>
            <w:vAlign w:val="center"/>
          </w:tcPr>
          <w:p w:rsidR="00D964AF" w:rsidRDefault="00D964AF">
            <w:pPr>
              <w:widowControl w:val="0"/>
              <w:pBdr>
                <w:top w:val="nil"/>
                <w:left w:val="nil"/>
                <w:bottom w:val="nil"/>
                <w:right w:val="nil"/>
                <w:between w:val="nil"/>
              </w:pBdr>
              <w:spacing w:after="0" w:line="276" w:lineRule="auto"/>
              <w:ind w:left="0" w:hanging="2"/>
              <w:rPr>
                <w:rFonts w:eastAsia="Arial"/>
                <w:color w:val="000000"/>
                <w:szCs w:val="20"/>
              </w:rPr>
            </w:pPr>
          </w:p>
        </w:tc>
        <w:tc>
          <w:tcPr>
            <w:tcW w:w="2268" w:type="dxa"/>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Inside body changes</w:t>
            </w:r>
          </w:p>
        </w:tc>
        <w:tc>
          <w:tcPr>
            <w:tcW w:w="7088" w:type="dxa"/>
            <w:vAlign w:val="cente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How our bodies need to change so they can make babies when we group up – inside changes and how we feel about them </w:t>
            </w:r>
          </w:p>
        </w:tc>
      </w:tr>
      <w:tr w:rsidR="00D964AF">
        <w:trPr>
          <w:trHeight w:val="397"/>
        </w:trPr>
        <w:tc>
          <w:tcPr>
            <w:tcW w:w="1384" w:type="dxa"/>
            <w:vMerge w:val="restart"/>
            <w:shd w:val="clear" w:color="auto" w:fill="E2EFD9"/>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4</w:t>
            </w:r>
          </w:p>
        </w:tc>
        <w:tc>
          <w:tcPr>
            <w:tcW w:w="2268" w:type="dxa"/>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Having a baby</w:t>
            </w:r>
          </w:p>
        </w:tc>
        <w:tc>
          <w:tcPr>
            <w:tcW w:w="7088" w:type="dxa"/>
            <w:vAlign w:val="cente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The choice to have a baby, the parts of men and women that make babies and – in simple terms – </w:t>
            </w:r>
            <w:r>
              <w:rPr>
                <w:rFonts w:eastAsia="Arial"/>
                <w:color w:val="FF0000"/>
                <w:szCs w:val="20"/>
              </w:rPr>
              <w:t>how this happens (animations used – the female reproductive system)</w:t>
            </w:r>
          </w:p>
        </w:tc>
      </w:tr>
      <w:tr w:rsidR="00D964AF">
        <w:trPr>
          <w:trHeight w:val="397"/>
        </w:trPr>
        <w:tc>
          <w:tcPr>
            <w:tcW w:w="1384" w:type="dxa"/>
            <w:vMerge/>
            <w:shd w:val="clear" w:color="auto" w:fill="E2EFD9"/>
            <w:vAlign w:val="center"/>
          </w:tcPr>
          <w:p w:rsidR="00D964AF" w:rsidRDefault="00D964AF">
            <w:pPr>
              <w:widowControl w:val="0"/>
              <w:pBdr>
                <w:top w:val="nil"/>
                <w:left w:val="nil"/>
                <w:bottom w:val="nil"/>
                <w:right w:val="nil"/>
                <w:between w:val="nil"/>
              </w:pBdr>
              <w:spacing w:after="0" w:line="276" w:lineRule="auto"/>
              <w:ind w:left="0" w:hanging="2"/>
              <w:rPr>
                <w:rFonts w:eastAsia="Arial"/>
                <w:color w:val="000000"/>
                <w:szCs w:val="20"/>
              </w:rPr>
            </w:pPr>
          </w:p>
        </w:tc>
        <w:tc>
          <w:tcPr>
            <w:tcW w:w="2268" w:type="dxa"/>
            <w:vAlign w:val="center"/>
          </w:tcPr>
          <w:p w:rsidR="00D964AF" w:rsidRDefault="00596A76">
            <w:pPr>
              <w:pBdr>
                <w:top w:val="nil"/>
                <w:left w:val="nil"/>
                <w:bottom w:val="nil"/>
                <w:right w:val="nil"/>
                <w:between w:val="nil"/>
              </w:pBdr>
              <w:spacing w:after="0" w:line="240" w:lineRule="auto"/>
              <w:ind w:left="0" w:hanging="2"/>
              <w:jc w:val="center"/>
              <w:rPr>
                <w:rFonts w:eastAsia="Arial"/>
                <w:color w:val="000000"/>
                <w:szCs w:val="20"/>
              </w:rPr>
            </w:pPr>
            <w:r>
              <w:rPr>
                <w:rFonts w:eastAsia="Arial"/>
                <w:color w:val="000000"/>
                <w:szCs w:val="20"/>
              </w:rPr>
              <w:t>Girls and puberty</w:t>
            </w:r>
          </w:p>
        </w:tc>
        <w:tc>
          <w:tcPr>
            <w:tcW w:w="7088" w:type="dxa"/>
            <w:vAlign w:val="cente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How a girl’s body changes so that she can have a baby when she is an adult – including menstruation (animations used – the female reproductive system)</w:t>
            </w:r>
          </w:p>
        </w:tc>
      </w:tr>
    </w:tbl>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D964AF">
      <w:pPr>
        <w:pBdr>
          <w:top w:val="nil"/>
          <w:left w:val="nil"/>
          <w:bottom w:val="nil"/>
          <w:right w:val="nil"/>
          <w:between w:val="nil"/>
        </w:pBdr>
        <w:spacing w:after="0" w:line="240" w:lineRule="auto"/>
        <w:ind w:left="0" w:hanging="2"/>
        <w:rPr>
          <w:rFonts w:eastAsia="Arial"/>
          <w:color w:val="000000"/>
          <w:sz w:val="24"/>
        </w:rPr>
      </w:pPr>
      <w:bookmarkStart w:id="4" w:name="_heading=h.2et92p0" w:colFirst="0" w:colLast="0"/>
      <w:bookmarkEnd w:id="4"/>
    </w:p>
    <w:p w:rsidR="00D964AF" w:rsidRDefault="00596A76">
      <w:pPr>
        <w:pStyle w:val="Heading1"/>
        <w:shd w:val="clear" w:color="auto" w:fill="A6A6A6"/>
        <w:spacing w:before="0" w:after="0"/>
        <w:ind w:left="0" w:hanging="2"/>
        <w:rPr>
          <w:color w:val="000000"/>
          <w:sz w:val="24"/>
          <w:szCs w:val="24"/>
        </w:rPr>
      </w:pPr>
      <w:r>
        <w:rPr>
          <w:color w:val="000000"/>
          <w:sz w:val="24"/>
          <w:szCs w:val="24"/>
        </w:rPr>
        <w:t xml:space="preserve">7. Parents’ right to withdraw </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xml:space="preserve">Parents do not have the right to withdraw their children from relationships education. Parents have the right to withdraw their children from the non-science components of sex education within RHE. </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xml:space="preserve">Requests for withdrawal </w:t>
      </w:r>
      <w:r>
        <w:rPr>
          <w:rFonts w:eastAsia="Arial"/>
          <w:color w:val="000000"/>
          <w:sz w:val="24"/>
        </w:rPr>
        <w:t>should be put in writing using the form found in Appendix 2 of this policy and addressed to the Headteacher. Alternative work will be given to pupils who are withdrawn from sex education</w:t>
      </w:r>
    </w:p>
    <w:p w:rsidR="00D964AF" w:rsidRDefault="00D964AF">
      <w:pPr>
        <w:pBdr>
          <w:top w:val="nil"/>
          <w:left w:val="nil"/>
          <w:bottom w:val="nil"/>
          <w:right w:val="nil"/>
          <w:between w:val="nil"/>
        </w:pBdr>
        <w:spacing w:after="0" w:line="240" w:lineRule="auto"/>
        <w:ind w:left="0" w:hanging="2"/>
        <w:rPr>
          <w:rFonts w:eastAsia="Arial"/>
          <w:color w:val="000000"/>
          <w:sz w:val="24"/>
        </w:rPr>
      </w:pPr>
      <w:bookmarkStart w:id="5" w:name="_heading=h.tyjcwt" w:colFirst="0" w:colLast="0"/>
      <w:bookmarkEnd w:id="5"/>
    </w:p>
    <w:p w:rsidR="00D964AF" w:rsidRDefault="00596A76">
      <w:pPr>
        <w:pStyle w:val="Heading1"/>
        <w:shd w:val="clear" w:color="auto" w:fill="A6A6A6"/>
        <w:spacing w:before="0" w:after="0"/>
        <w:ind w:left="0" w:hanging="2"/>
        <w:rPr>
          <w:color w:val="000000"/>
          <w:sz w:val="24"/>
          <w:szCs w:val="24"/>
        </w:rPr>
      </w:pPr>
      <w:r>
        <w:rPr>
          <w:color w:val="000000"/>
          <w:sz w:val="24"/>
          <w:szCs w:val="24"/>
        </w:rPr>
        <w:t>8. Monitoring arrangements</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596A76">
      <w:p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 xml:space="preserve">The delivery of RSE is monitored by the </w:t>
      </w:r>
      <w:r>
        <w:rPr>
          <w:rFonts w:eastAsia="Arial"/>
          <w:color w:val="000000"/>
          <w:sz w:val="24"/>
        </w:rPr>
        <w:t>PSHCE Lead through:</w:t>
      </w:r>
    </w:p>
    <w:p w:rsidR="00D964AF" w:rsidRDefault="00596A76">
      <w:pPr>
        <w:numPr>
          <w:ilvl w:val="0"/>
          <w:numId w:val="4"/>
        </w:num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Learning walks</w:t>
      </w:r>
    </w:p>
    <w:p w:rsidR="00D964AF" w:rsidRDefault="00596A76">
      <w:pPr>
        <w:numPr>
          <w:ilvl w:val="0"/>
          <w:numId w:val="4"/>
        </w:numPr>
        <w:pBdr>
          <w:top w:val="nil"/>
          <w:left w:val="nil"/>
          <w:bottom w:val="nil"/>
          <w:right w:val="nil"/>
          <w:between w:val="nil"/>
        </w:pBdr>
        <w:spacing w:after="0" w:line="240" w:lineRule="auto"/>
        <w:ind w:left="0" w:hanging="2"/>
        <w:rPr>
          <w:rFonts w:eastAsia="Arial"/>
          <w:color w:val="000000"/>
          <w:sz w:val="24"/>
        </w:rPr>
      </w:pPr>
      <w:r>
        <w:rPr>
          <w:rFonts w:eastAsia="Arial"/>
          <w:color w:val="000000"/>
          <w:sz w:val="24"/>
        </w:rPr>
        <w:t>Subject reviews</w:t>
      </w: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D964AF">
      <w:pPr>
        <w:pBdr>
          <w:top w:val="nil"/>
          <w:left w:val="nil"/>
          <w:bottom w:val="nil"/>
          <w:right w:val="nil"/>
          <w:between w:val="nil"/>
        </w:pBdr>
        <w:spacing w:after="0" w:line="240" w:lineRule="auto"/>
        <w:ind w:left="0" w:hanging="2"/>
        <w:rPr>
          <w:rFonts w:eastAsia="Arial"/>
          <w:color w:val="000000"/>
          <w:sz w:val="24"/>
        </w:rPr>
      </w:pPr>
    </w:p>
    <w:p w:rsidR="00D964AF" w:rsidRDefault="00D964AF">
      <w:pPr>
        <w:spacing w:after="0"/>
        <w:ind w:left="0" w:hanging="2"/>
        <w:rPr>
          <w:sz w:val="24"/>
        </w:rPr>
      </w:pPr>
    </w:p>
    <w:p w:rsidR="00D964AF" w:rsidRDefault="00596A76">
      <w:pPr>
        <w:ind w:left="0" w:hanging="2"/>
        <w:rPr>
          <w:sz w:val="24"/>
        </w:rPr>
      </w:pPr>
      <w:r>
        <w:rPr>
          <w:b/>
          <w:sz w:val="24"/>
        </w:rPr>
        <w:t>Appendix 1: Relationships Education in Primary schools – DfE Guidance 2019</w:t>
      </w:r>
    </w:p>
    <w:p w:rsidR="00D964AF" w:rsidRDefault="00596A76">
      <w:pPr>
        <w:ind w:left="0" w:hanging="2"/>
      </w:pPr>
      <w:r>
        <w:t>The focus in primary school should be on teaching the fundamental building blocks and characteristics of positive relationships, with particular reference to friendships, family relationships, and relationships with other children and with adults. The refe</w:t>
      </w:r>
      <w:r>
        <w:t xml:space="preserve">rences R3/H5 </w:t>
      </w:r>
      <w:proofErr w:type="spellStart"/>
      <w:r>
        <w:t>etc</w:t>
      </w:r>
      <w:proofErr w:type="spellEnd"/>
      <w:r>
        <w:t xml:space="preserve"> can be cross-referenced on the Jigsaw mapping documents and Puzzle Maps to show which lessons throughout Jigsaw contribute to which statutory outcomes. All statutory outcomes are covered in the Jigsaw 3-11 </w:t>
      </w:r>
      <w:proofErr w:type="spellStart"/>
      <w:r>
        <w:t>Programme</w:t>
      </w:r>
      <w:proofErr w:type="spellEnd"/>
      <w:r>
        <w:t>.</w:t>
      </w:r>
    </w:p>
    <w:p w:rsidR="00D964AF" w:rsidRDefault="00596A76">
      <w:pPr>
        <w:ind w:left="0" w:hanging="2"/>
      </w:pPr>
      <w:r>
        <w:rPr>
          <w:b/>
        </w:rPr>
        <w:t>The guidance states th</w:t>
      </w:r>
      <w:r>
        <w:rPr>
          <w:b/>
        </w:rPr>
        <w:t>at, by the end of primary school</w:t>
      </w:r>
      <w:r>
        <w:t xml:space="preserve">: </w:t>
      </w:r>
    </w:p>
    <w:tbl>
      <w:tblPr>
        <w:tblStyle w:val="a1"/>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6"/>
        <w:gridCol w:w="5852"/>
        <w:gridCol w:w="3238"/>
      </w:tblGrid>
      <w:tr w:rsidR="00D964AF">
        <w:tc>
          <w:tcPr>
            <w:tcW w:w="1586" w:type="dxa"/>
            <w:shd w:val="clear" w:color="auto" w:fill="auto"/>
          </w:tcPr>
          <w:p w:rsidR="00D964AF" w:rsidRDefault="00D964AF">
            <w:pPr>
              <w:pBdr>
                <w:top w:val="nil"/>
                <w:left w:val="nil"/>
                <w:bottom w:val="nil"/>
                <w:right w:val="nil"/>
                <w:between w:val="nil"/>
              </w:pBdr>
              <w:spacing w:after="0" w:line="240" w:lineRule="auto"/>
              <w:ind w:left="0" w:hanging="2"/>
              <w:rPr>
                <w:rFonts w:eastAsia="Arial"/>
                <w:color w:val="000000"/>
                <w:sz w:val="22"/>
                <w:szCs w:val="22"/>
              </w:rPr>
            </w:pPr>
          </w:p>
        </w:tc>
        <w:tc>
          <w:tcPr>
            <w:tcW w:w="5852" w:type="dxa"/>
            <w:shd w:val="clear" w:color="auto" w:fill="C5E0B3"/>
            <w:vAlign w:val="center"/>
          </w:tcPr>
          <w:p w:rsidR="00D964AF" w:rsidRDefault="00596A76">
            <w:pPr>
              <w:spacing w:after="0"/>
              <w:ind w:left="0" w:hanging="2"/>
              <w:jc w:val="center"/>
            </w:pPr>
            <w:r>
              <w:rPr>
                <w:b/>
              </w:rPr>
              <w:t>Pupils should know…</w:t>
            </w:r>
          </w:p>
        </w:tc>
        <w:tc>
          <w:tcPr>
            <w:tcW w:w="3238" w:type="dxa"/>
            <w:shd w:val="clear" w:color="auto" w:fill="C5E0B3"/>
            <w:vAlign w:val="center"/>
          </w:tcPr>
          <w:p w:rsidR="00D964AF" w:rsidRDefault="00596A76">
            <w:pPr>
              <w:spacing w:after="0"/>
              <w:ind w:left="0" w:hanging="2"/>
              <w:jc w:val="center"/>
            </w:pPr>
            <w:r>
              <w:rPr>
                <w:b/>
              </w:rPr>
              <w:t>How Jigsaw covers this</w:t>
            </w:r>
          </w:p>
        </w:tc>
      </w:tr>
      <w:tr w:rsidR="00D964AF">
        <w:tc>
          <w:tcPr>
            <w:tcW w:w="1586" w:type="dxa"/>
            <w:shd w:val="clear" w:color="auto" w:fill="BFBFBF"/>
          </w:tcPr>
          <w:p w:rsidR="00D964AF" w:rsidRDefault="00596A76">
            <w:pPr>
              <w:pBdr>
                <w:top w:val="nil"/>
                <w:left w:val="nil"/>
                <w:bottom w:val="nil"/>
                <w:right w:val="nil"/>
                <w:between w:val="nil"/>
              </w:pBdr>
              <w:spacing w:after="0" w:line="240" w:lineRule="auto"/>
              <w:ind w:left="0" w:hanging="2"/>
              <w:rPr>
                <w:rFonts w:eastAsia="Arial"/>
                <w:color w:val="000000"/>
                <w:sz w:val="22"/>
                <w:szCs w:val="22"/>
              </w:rPr>
            </w:pPr>
            <w:r>
              <w:rPr>
                <w:rFonts w:eastAsia="Arial"/>
                <w:b/>
                <w:color w:val="000000"/>
                <w:sz w:val="22"/>
                <w:szCs w:val="22"/>
              </w:rPr>
              <w:t xml:space="preserve">Families and people who care for me </w:t>
            </w:r>
          </w:p>
          <w:p w:rsidR="00D964AF" w:rsidRDefault="00D964AF">
            <w:pPr>
              <w:ind w:left="0" w:hanging="2"/>
            </w:pPr>
          </w:p>
        </w:tc>
        <w:tc>
          <w:tcPr>
            <w:tcW w:w="5852" w:type="dxa"/>
          </w:tcPr>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R1 that families are important for children growing up because they can give love, security and stability.</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R2 the characteristics of healthy family life, commitment to each other, including in times of difficulty, protection and care for children and other family members, the importance of spending time together and sharing each other’s lives.</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R3 that others’ f</w:t>
            </w:r>
            <w:r>
              <w:rPr>
                <w:rFonts w:eastAsia="Arial"/>
                <w:color w:val="000000"/>
                <w:szCs w:val="20"/>
              </w:rPr>
              <w:t xml:space="preserve">amilies, either in school or in the wider world, sometimes look different from their family, but that they should respect those differences and know that other children’s families are also </w:t>
            </w:r>
            <w:proofErr w:type="spellStart"/>
            <w:r>
              <w:rPr>
                <w:rFonts w:eastAsia="Arial"/>
                <w:color w:val="000000"/>
                <w:szCs w:val="20"/>
              </w:rPr>
              <w:t>characterised</w:t>
            </w:r>
            <w:proofErr w:type="spellEnd"/>
            <w:r>
              <w:rPr>
                <w:rFonts w:eastAsia="Arial"/>
                <w:color w:val="000000"/>
                <w:szCs w:val="20"/>
              </w:rPr>
              <w:t xml:space="preserve"> by love and care.</w:t>
            </w:r>
          </w:p>
          <w:p w:rsidR="00D964AF" w:rsidRDefault="00596A76">
            <w:pPr>
              <w:numPr>
                <w:ilvl w:val="0"/>
                <w:numId w:val="9"/>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R4 that stable, caring relationship</w:t>
            </w:r>
            <w:r>
              <w:rPr>
                <w:rFonts w:eastAsia="Arial"/>
                <w:color w:val="000000"/>
                <w:szCs w:val="20"/>
              </w:rPr>
              <w:t>s, which may be of different types, are at the heart of happy families, and are important for children’s security as they grow up.</w:t>
            </w:r>
          </w:p>
          <w:p w:rsidR="00D964AF" w:rsidRDefault="00596A76">
            <w:pPr>
              <w:numPr>
                <w:ilvl w:val="0"/>
                <w:numId w:val="9"/>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R5 that marriage represents a formal and legally </w:t>
            </w:r>
            <w:proofErr w:type="spellStart"/>
            <w:r>
              <w:rPr>
                <w:rFonts w:eastAsia="Arial"/>
                <w:color w:val="000000"/>
                <w:szCs w:val="20"/>
              </w:rPr>
              <w:t>recognised</w:t>
            </w:r>
            <w:proofErr w:type="spellEnd"/>
            <w:r>
              <w:rPr>
                <w:rFonts w:eastAsia="Arial"/>
                <w:color w:val="000000"/>
                <w:szCs w:val="20"/>
              </w:rPr>
              <w:t xml:space="preserve"> commitment of two people to each other which is intended to be li</w:t>
            </w:r>
            <w:r>
              <w:rPr>
                <w:rFonts w:eastAsia="Arial"/>
                <w:color w:val="000000"/>
                <w:szCs w:val="20"/>
              </w:rPr>
              <w:t xml:space="preserve">felong (Marriage in England and Wales is available to both opposite sex and same sex couples. The Marriage (Same Sex Couples) Act 2013 extended marriage to same sex couples in England and Wales. The ceremony through which a couple get married may be civil </w:t>
            </w:r>
            <w:r>
              <w:rPr>
                <w:rFonts w:eastAsia="Arial"/>
                <w:color w:val="000000"/>
                <w:szCs w:val="20"/>
              </w:rPr>
              <w:t>or religious).</w:t>
            </w:r>
          </w:p>
          <w:p w:rsidR="00D964AF" w:rsidRDefault="00596A76">
            <w:pPr>
              <w:numPr>
                <w:ilvl w:val="0"/>
                <w:numId w:val="9"/>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R6 how to </w:t>
            </w:r>
            <w:proofErr w:type="spellStart"/>
            <w:r>
              <w:rPr>
                <w:rFonts w:eastAsia="Arial"/>
                <w:color w:val="000000"/>
                <w:szCs w:val="20"/>
              </w:rPr>
              <w:t>recognise</w:t>
            </w:r>
            <w:proofErr w:type="spellEnd"/>
            <w:r>
              <w:rPr>
                <w:rFonts w:eastAsia="Arial"/>
                <w:color w:val="000000"/>
                <w:szCs w:val="20"/>
              </w:rPr>
              <w:t xml:space="preserve"> if family relationships are making them feel unhappy or unsafe, and how to seek help or advice from others if needed</w:t>
            </w:r>
          </w:p>
          <w:p w:rsidR="00D964AF" w:rsidRDefault="00D964AF">
            <w:pPr>
              <w:pBdr>
                <w:top w:val="nil"/>
                <w:left w:val="nil"/>
                <w:bottom w:val="nil"/>
                <w:right w:val="nil"/>
                <w:between w:val="nil"/>
              </w:pBdr>
              <w:spacing w:after="0" w:line="240" w:lineRule="auto"/>
              <w:ind w:left="0" w:hanging="2"/>
              <w:rPr>
                <w:rFonts w:eastAsia="Arial"/>
                <w:color w:val="000000"/>
                <w:szCs w:val="20"/>
              </w:rPr>
            </w:pPr>
          </w:p>
        </w:tc>
        <w:tc>
          <w:tcPr>
            <w:tcW w:w="3238" w:type="dxa"/>
          </w:tcPr>
          <w:p w:rsidR="00D964AF" w:rsidRDefault="00596A76">
            <w:pPr>
              <w:ind w:left="0" w:hanging="2"/>
            </w:pPr>
            <w:r>
              <w:t>All of these aspects are covered in lessons within the Puzzles</w:t>
            </w:r>
          </w:p>
          <w:p w:rsidR="00D964AF" w:rsidRDefault="00D964AF">
            <w:pPr>
              <w:ind w:left="0" w:hanging="2"/>
            </w:pP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Relationships</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Changing Me </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Celebrating Difference</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Being Me in My World</w:t>
            </w:r>
          </w:p>
          <w:p w:rsidR="00D964AF" w:rsidRDefault="00D964AF">
            <w:pPr>
              <w:ind w:left="0" w:hanging="2"/>
            </w:pPr>
          </w:p>
        </w:tc>
      </w:tr>
      <w:tr w:rsidR="00D964AF">
        <w:tc>
          <w:tcPr>
            <w:tcW w:w="1586" w:type="dxa"/>
            <w:shd w:val="clear" w:color="auto" w:fill="BFBFBF"/>
          </w:tcPr>
          <w:p w:rsidR="00D964AF" w:rsidRDefault="00596A76">
            <w:pPr>
              <w:pBdr>
                <w:top w:val="nil"/>
                <w:left w:val="nil"/>
                <w:bottom w:val="nil"/>
                <w:right w:val="nil"/>
                <w:between w:val="nil"/>
              </w:pBdr>
              <w:spacing w:after="0" w:line="240" w:lineRule="auto"/>
              <w:ind w:left="0" w:hanging="2"/>
              <w:rPr>
                <w:rFonts w:eastAsia="Arial"/>
                <w:color w:val="000000"/>
                <w:sz w:val="22"/>
                <w:szCs w:val="22"/>
              </w:rPr>
            </w:pPr>
            <w:r>
              <w:rPr>
                <w:rFonts w:eastAsia="Arial"/>
                <w:b/>
                <w:color w:val="000000"/>
                <w:sz w:val="22"/>
                <w:szCs w:val="22"/>
              </w:rPr>
              <w:t>Caring friendships</w:t>
            </w:r>
          </w:p>
        </w:tc>
        <w:tc>
          <w:tcPr>
            <w:tcW w:w="5852" w:type="dxa"/>
          </w:tcPr>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R7 how important friendships are in making us feel happy and secure, and how people choose and make friends</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R8 the characteristics of friendships, including mutual respect, truthfulness, trustworthiness, loyalty, kindness, generosity, trust, sharing interests and experiences and support with problems and difficulties</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R9 that healthy friendships are positive and </w:t>
            </w:r>
            <w:r>
              <w:rPr>
                <w:rFonts w:eastAsia="Arial"/>
                <w:color w:val="000000"/>
                <w:szCs w:val="20"/>
              </w:rPr>
              <w:t>welcoming towards others and do not make others feel lonely or excluded</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R10 that most friendships have ups and downs, and that these can often be worked through so that the friendship is repaired or even strengthened, and that resorting to violence is neve</w:t>
            </w:r>
            <w:r>
              <w:rPr>
                <w:rFonts w:eastAsia="Arial"/>
                <w:color w:val="000000"/>
                <w:szCs w:val="20"/>
              </w:rPr>
              <w:t>r right</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R11 how to </w:t>
            </w:r>
            <w:proofErr w:type="spellStart"/>
            <w:r>
              <w:rPr>
                <w:rFonts w:eastAsia="Arial"/>
                <w:color w:val="000000"/>
                <w:szCs w:val="20"/>
              </w:rPr>
              <w:t>recognise</w:t>
            </w:r>
            <w:proofErr w:type="spellEnd"/>
            <w:r>
              <w:rPr>
                <w:rFonts w:eastAsia="Arial"/>
                <w:color w:val="000000"/>
                <w:szCs w:val="20"/>
              </w:rPr>
              <w:t xml:space="preserve"> who to trust and who not to trust, how to judge when a friendship is making them feel unhappy or uncomfortable, managing conflict, how to manage these situations and how to seek help and advice from others, if needed</w:t>
            </w:r>
          </w:p>
        </w:tc>
        <w:tc>
          <w:tcPr>
            <w:tcW w:w="3238" w:type="dxa"/>
          </w:tcPr>
          <w:p w:rsidR="001C174C" w:rsidRDefault="001C174C" w:rsidP="001C174C">
            <w:pPr>
              <w:ind w:left="0" w:hanging="2"/>
            </w:pPr>
            <w:r>
              <w:t>All of these aspects are covered in lessons within the Puzzles</w:t>
            </w:r>
          </w:p>
          <w:p w:rsidR="001C174C" w:rsidRDefault="001C174C" w:rsidP="001C174C">
            <w:pPr>
              <w:ind w:left="0" w:hanging="2"/>
            </w:pPr>
          </w:p>
          <w:p w:rsidR="001C174C" w:rsidRDefault="001C174C" w:rsidP="001C174C">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Relationships</w:t>
            </w:r>
          </w:p>
          <w:p w:rsidR="001C174C" w:rsidRDefault="001C174C" w:rsidP="001C174C">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Changing Me </w:t>
            </w:r>
          </w:p>
          <w:p w:rsidR="001C174C" w:rsidRDefault="001C174C" w:rsidP="001C174C">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Celebrating Difference</w:t>
            </w:r>
          </w:p>
          <w:p w:rsidR="00D964AF" w:rsidRDefault="00D964AF">
            <w:pPr>
              <w:ind w:left="0" w:hanging="2"/>
            </w:pPr>
          </w:p>
        </w:tc>
      </w:tr>
      <w:tr w:rsidR="00D964AF">
        <w:tc>
          <w:tcPr>
            <w:tcW w:w="1586" w:type="dxa"/>
            <w:shd w:val="clear" w:color="auto" w:fill="BFBFBF"/>
          </w:tcPr>
          <w:p w:rsidR="00D964AF" w:rsidRDefault="00596A76">
            <w:pPr>
              <w:pBdr>
                <w:top w:val="nil"/>
                <w:left w:val="nil"/>
                <w:bottom w:val="nil"/>
                <w:right w:val="nil"/>
                <w:between w:val="nil"/>
              </w:pBdr>
              <w:spacing w:after="0" w:line="240" w:lineRule="auto"/>
              <w:ind w:left="0" w:hanging="2"/>
              <w:rPr>
                <w:rFonts w:eastAsia="Arial"/>
                <w:color w:val="000000"/>
                <w:sz w:val="22"/>
                <w:szCs w:val="22"/>
              </w:rPr>
            </w:pPr>
            <w:r>
              <w:rPr>
                <w:rFonts w:eastAsia="Arial"/>
                <w:b/>
                <w:color w:val="000000"/>
                <w:sz w:val="22"/>
                <w:szCs w:val="22"/>
              </w:rPr>
              <w:t>Respectful relationships</w:t>
            </w:r>
          </w:p>
        </w:tc>
        <w:tc>
          <w:tcPr>
            <w:tcW w:w="5852" w:type="dxa"/>
          </w:tcPr>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R12 the importance of respecting others, even when they are very different from them (for example, physically, in character, personality or backgrounds), or make different choices or have different preferences or beliefs</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R13 practi</w:t>
            </w:r>
            <w:r>
              <w:rPr>
                <w:rFonts w:eastAsia="Arial"/>
                <w:color w:val="000000"/>
                <w:szCs w:val="20"/>
              </w:rPr>
              <w:t>cal steps they can take in a range of different contexts to improve or support respectful relationships</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R14 the conventions of courtesy and manners</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R15 the importance of self-respect and how this links to their own happiness</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lastRenderedPageBreak/>
              <w:t>R16 that in school and in wider society they can expect to be treated with respect by others, and that in turn they should show due respect to others, including those in positions of authority</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R17 about different types of bullying (including cyberbullying)</w:t>
            </w:r>
            <w:r>
              <w:rPr>
                <w:rFonts w:eastAsia="Arial"/>
                <w:color w:val="000000"/>
                <w:szCs w:val="20"/>
              </w:rPr>
              <w:t>, the impact of bullying, responsibilities of bystanders (primarily reporting bullying to an adult) and how to get help</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R18 what a stereotype is, and how stereotypes can be unfair, negative or destructive</w:t>
            </w:r>
          </w:p>
          <w:p w:rsidR="00D964AF" w:rsidRDefault="00596A76">
            <w:pPr>
              <w:numPr>
                <w:ilvl w:val="0"/>
                <w:numId w:val="10"/>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R19 the importance of permission-seeking and giving</w:t>
            </w:r>
            <w:r>
              <w:rPr>
                <w:rFonts w:eastAsia="Arial"/>
                <w:color w:val="000000"/>
                <w:szCs w:val="20"/>
              </w:rPr>
              <w:t xml:space="preserve"> in relationships with friends, peers and adults</w:t>
            </w:r>
          </w:p>
        </w:tc>
        <w:tc>
          <w:tcPr>
            <w:tcW w:w="3238" w:type="dxa"/>
          </w:tcPr>
          <w:p w:rsidR="001C174C" w:rsidRDefault="001C174C" w:rsidP="001C174C">
            <w:pPr>
              <w:ind w:left="0" w:hanging="2"/>
            </w:pPr>
            <w:r>
              <w:lastRenderedPageBreak/>
              <w:t>All of these aspects are covered in lessons within the Puzzles</w:t>
            </w:r>
          </w:p>
          <w:p w:rsidR="001C174C" w:rsidRDefault="001C174C" w:rsidP="001C174C">
            <w:pPr>
              <w:ind w:left="0" w:hanging="2"/>
            </w:pPr>
          </w:p>
          <w:p w:rsidR="001C174C" w:rsidRDefault="001C174C" w:rsidP="001C174C">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Relationships</w:t>
            </w:r>
          </w:p>
          <w:p w:rsidR="001C174C" w:rsidRDefault="001C174C" w:rsidP="001C174C">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Changing Me </w:t>
            </w:r>
          </w:p>
          <w:p w:rsidR="001C174C" w:rsidRDefault="001C174C" w:rsidP="001C174C">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Celebrating Difference</w:t>
            </w:r>
          </w:p>
          <w:p w:rsidR="00D964AF" w:rsidRDefault="00D964AF">
            <w:pPr>
              <w:ind w:left="0" w:hanging="2"/>
            </w:pPr>
            <w:bookmarkStart w:id="6" w:name="_GoBack"/>
            <w:bookmarkEnd w:id="6"/>
          </w:p>
        </w:tc>
      </w:tr>
      <w:tr w:rsidR="00D964AF">
        <w:tc>
          <w:tcPr>
            <w:tcW w:w="1586" w:type="dxa"/>
            <w:shd w:val="clear" w:color="auto" w:fill="BFBFBF"/>
          </w:tcPr>
          <w:p w:rsidR="00D964AF" w:rsidRDefault="00596A76">
            <w:pPr>
              <w:ind w:left="0" w:hanging="2"/>
            </w:pPr>
            <w:r>
              <w:rPr>
                <w:b/>
              </w:rPr>
              <w:t>Online relationships</w:t>
            </w:r>
          </w:p>
        </w:tc>
        <w:tc>
          <w:tcPr>
            <w:tcW w:w="5852" w:type="dxa"/>
          </w:tcPr>
          <w:p w:rsidR="00D964AF" w:rsidRDefault="00596A76">
            <w:pPr>
              <w:numPr>
                <w:ilvl w:val="0"/>
                <w:numId w:val="1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R20 that people sometimes behave differently online, including by pretending to be someone they are not.</w:t>
            </w:r>
          </w:p>
          <w:p w:rsidR="00D964AF" w:rsidRDefault="00596A76">
            <w:pPr>
              <w:numPr>
                <w:ilvl w:val="0"/>
                <w:numId w:val="1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R21 that the same principles apply to online relationships as to face-to-face relationships, including the importance of respect for others online including when we are anonymous.</w:t>
            </w:r>
          </w:p>
          <w:p w:rsidR="00D964AF" w:rsidRDefault="00596A76">
            <w:pPr>
              <w:numPr>
                <w:ilvl w:val="0"/>
                <w:numId w:val="1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R22 the rules and principles for keeping safe online, how to </w:t>
            </w:r>
            <w:proofErr w:type="spellStart"/>
            <w:r>
              <w:rPr>
                <w:rFonts w:eastAsia="Arial"/>
                <w:color w:val="000000"/>
                <w:szCs w:val="20"/>
              </w:rPr>
              <w:t>recognise</w:t>
            </w:r>
            <w:proofErr w:type="spellEnd"/>
            <w:r>
              <w:rPr>
                <w:rFonts w:eastAsia="Arial"/>
                <w:color w:val="000000"/>
                <w:szCs w:val="20"/>
              </w:rPr>
              <w:t xml:space="preserve"> risks</w:t>
            </w:r>
            <w:r>
              <w:rPr>
                <w:rFonts w:eastAsia="Arial"/>
                <w:color w:val="000000"/>
                <w:szCs w:val="20"/>
              </w:rPr>
              <w:t>, harmful content and contact, and how to report them.</w:t>
            </w:r>
          </w:p>
          <w:p w:rsidR="00D964AF" w:rsidRDefault="00596A76">
            <w:pPr>
              <w:numPr>
                <w:ilvl w:val="0"/>
                <w:numId w:val="1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R23 how to critically consider their online friendships and sources of information including awareness of the risks associated with people they have never met.</w:t>
            </w:r>
          </w:p>
          <w:p w:rsidR="00D964AF" w:rsidRDefault="00596A76">
            <w:pPr>
              <w:numPr>
                <w:ilvl w:val="0"/>
                <w:numId w:val="1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R24 how information and data is shared an</w:t>
            </w:r>
            <w:r>
              <w:rPr>
                <w:rFonts w:eastAsia="Arial"/>
                <w:color w:val="000000"/>
                <w:szCs w:val="20"/>
              </w:rPr>
              <w:t>d used online.</w:t>
            </w:r>
          </w:p>
        </w:tc>
        <w:tc>
          <w:tcPr>
            <w:tcW w:w="3238" w:type="dxa"/>
          </w:tcPr>
          <w:p w:rsidR="00D964AF" w:rsidRDefault="00596A76">
            <w:pPr>
              <w:ind w:left="0" w:hanging="2"/>
            </w:pPr>
            <w:r>
              <w:t>All of these aspects are covered in lessons within the Puzzles</w:t>
            </w:r>
          </w:p>
          <w:p w:rsidR="00D964AF" w:rsidRDefault="00D964AF">
            <w:pPr>
              <w:ind w:left="0" w:hanging="2"/>
            </w:pP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Relationships</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Changing Me </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Celebrating Difference</w:t>
            </w:r>
          </w:p>
          <w:p w:rsidR="00D964AF" w:rsidRDefault="00D964AF">
            <w:pPr>
              <w:ind w:left="0" w:hanging="2"/>
            </w:pPr>
          </w:p>
        </w:tc>
      </w:tr>
      <w:tr w:rsidR="00D964AF">
        <w:tc>
          <w:tcPr>
            <w:tcW w:w="1586" w:type="dxa"/>
            <w:shd w:val="clear" w:color="auto" w:fill="BFBFBF"/>
          </w:tcPr>
          <w:p w:rsidR="00D964AF" w:rsidRDefault="00596A76">
            <w:pPr>
              <w:ind w:left="0" w:hanging="2"/>
            </w:pPr>
            <w:r>
              <w:rPr>
                <w:b/>
              </w:rPr>
              <w:t>Being safe</w:t>
            </w:r>
          </w:p>
        </w:tc>
        <w:tc>
          <w:tcPr>
            <w:tcW w:w="5852" w:type="dxa"/>
          </w:tcPr>
          <w:p w:rsidR="00D964AF" w:rsidRDefault="00596A76">
            <w:pPr>
              <w:numPr>
                <w:ilvl w:val="0"/>
                <w:numId w:val="1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R25what sorts of boundaries are appropriate in friendships with peers and others (including in a digital context).</w:t>
            </w:r>
          </w:p>
          <w:p w:rsidR="00D964AF" w:rsidRDefault="00596A76">
            <w:pPr>
              <w:numPr>
                <w:ilvl w:val="0"/>
                <w:numId w:val="1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R26 about the concept of privacy and the implications of it for both children and adults; including that it is not always right to keep secrets if they relate to being safe.</w:t>
            </w:r>
          </w:p>
          <w:p w:rsidR="00D964AF" w:rsidRDefault="00596A76">
            <w:pPr>
              <w:numPr>
                <w:ilvl w:val="0"/>
                <w:numId w:val="1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R27 that each person’s body belongs to them, and the differences between appropri</w:t>
            </w:r>
            <w:r>
              <w:rPr>
                <w:rFonts w:eastAsia="Arial"/>
                <w:color w:val="000000"/>
                <w:szCs w:val="20"/>
              </w:rPr>
              <w:t>ate and inappropriate or unsafe physical, and other, contact.</w:t>
            </w:r>
          </w:p>
          <w:p w:rsidR="00D964AF" w:rsidRDefault="00596A76">
            <w:pPr>
              <w:numPr>
                <w:ilvl w:val="0"/>
                <w:numId w:val="1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R28 how to respond safely and appropriately to adults they may encounter (in all contexts, including online) whom they do not know.</w:t>
            </w:r>
          </w:p>
          <w:p w:rsidR="00D964AF" w:rsidRDefault="00596A76">
            <w:pPr>
              <w:numPr>
                <w:ilvl w:val="0"/>
                <w:numId w:val="1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R29 how to </w:t>
            </w:r>
            <w:proofErr w:type="spellStart"/>
            <w:r>
              <w:rPr>
                <w:rFonts w:eastAsia="Arial"/>
                <w:color w:val="000000"/>
                <w:szCs w:val="20"/>
              </w:rPr>
              <w:t>recognise</w:t>
            </w:r>
            <w:proofErr w:type="spellEnd"/>
            <w:r>
              <w:rPr>
                <w:rFonts w:eastAsia="Arial"/>
                <w:color w:val="000000"/>
                <w:szCs w:val="20"/>
              </w:rPr>
              <w:t xml:space="preserve"> and report feelings of being unsafe or fe</w:t>
            </w:r>
            <w:r>
              <w:rPr>
                <w:rFonts w:eastAsia="Arial"/>
                <w:color w:val="000000"/>
                <w:szCs w:val="20"/>
              </w:rPr>
              <w:t>eling bad about any adult.</w:t>
            </w:r>
          </w:p>
          <w:p w:rsidR="00D964AF" w:rsidRDefault="00596A76">
            <w:pPr>
              <w:numPr>
                <w:ilvl w:val="0"/>
                <w:numId w:val="1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R30 how to ask for advice or help for themselves or others, and to keep trying until they are heard,</w:t>
            </w:r>
          </w:p>
          <w:p w:rsidR="00D964AF" w:rsidRDefault="00596A76">
            <w:pPr>
              <w:numPr>
                <w:ilvl w:val="0"/>
                <w:numId w:val="1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R31 how to report concerns or abuse, and the vocabulary and confidence needed to do so.</w:t>
            </w:r>
          </w:p>
          <w:p w:rsidR="00D964AF" w:rsidRDefault="00596A76">
            <w:pPr>
              <w:numPr>
                <w:ilvl w:val="0"/>
                <w:numId w:val="1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R32 where to get advice e.g. family, sch</w:t>
            </w:r>
            <w:r>
              <w:rPr>
                <w:rFonts w:eastAsia="Arial"/>
                <w:color w:val="000000"/>
                <w:szCs w:val="20"/>
              </w:rPr>
              <w:t>ool and/or other sources.</w:t>
            </w:r>
          </w:p>
        </w:tc>
        <w:tc>
          <w:tcPr>
            <w:tcW w:w="3238" w:type="dxa"/>
          </w:tcPr>
          <w:p w:rsidR="00D964AF" w:rsidRDefault="00596A76">
            <w:pPr>
              <w:ind w:left="0" w:hanging="2"/>
            </w:pPr>
            <w:r>
              <w:t>All of these aspects are covered in lessons within the Puzzles</w:t>
            </w:r>
          </w:p>
          <w:p w:rsidR="00D964AF" w:rsidRDefault="00D964AF">
            <w:pPr>
              <w:ind w:left="0" w:hanging="2"/>
            </w:pP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Relationships</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Changing Me </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Celebrating Difference</w:t>
            </w:r>
          </w:p>
          <w:p w:rsidR="00D964AF" w:rsidRDefault="00D964AF">
            <w:pPr>
              <w:ind w:left="0" w:hanging="2"/>
            </w:pPr>
          </w:p>
        </w:tc>
      </w:tr>
    </w:tbl>
    <w:p w:rsidR="00D964AF" w:rsidRDefault="00D964AF">
      <w:pPr>
        <w:ind w:left="0" w:hanging="2"/>
      </w:pPr>
    </w:p>
    <w:p w:rsidR="00D964AF" w:rsidRDefault="00D964AF">
      <w:pPr>
        <w:ind w:left="0" w:hanging="2"/>
      </w:pPr>
    </w:p>
    <w:p w:rsidR="00D964AF" w:rsidRDefault="00596A76">
      <w:pPr>
        <w:ind w:left="0" w:hanging="2"/>
      </w:pPr>
      <w:r>
        <w:br w:type="page"/>
      </w:r>
      <w:r>
        <w:rPr>
          <w:b/>
          <w:sz w:val="24"/>
        </w:rPr>
        <w:lastRenderedPageBreak/>
        <w:t>Physical health and mental well-being education in Primary schools – DfE Guidance</w:t>
      </w:r>
    </w:p>
    <w:p w:rsidR="00D964AF" w:rsidRDefault="00596A76">
      <w:pPr>
        <w:ind w:left="0" w:hanging="2"/>
      </w:pPr>
      <w:r>
        <w:t>The focus in primary school should be on teaching the characteristics of good physical health and mental wellbeing. Teachers should be clear that mental well-being is a normal part of daily life, in the same way as physical health.</w:t>
      </w:r>
    </w:p>
    <w:p w:rsidR="00D964AF" w:rsidRDefault="00596A76">
      <w:pPr>
        <w:ind w:left="0" w:hanging="2"/>
      </w:pPr>
      <w:r>
        <w:rPr>
          <w:b/>
        </w:rPr>
        <w:t>By the end of primary sc</w:t>
      </w:r>
      <w:r>
        <w:rPr>
          <w:b/>
        </w:rPr>
        <w:t>hool</w:t>
      </w:r>
      <w:r>
        <w:t>:</w:t>
      </w:r>
    </w:p>
    <w:tbl>
      <w:tblPr>
        <w:tblStyle w:val="a2"/>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8"/>
        <w:gridCol w:w="5038"/>
        <w:gridCol w:w="3840"/>
      </w:tblGrid>
      <w:tr w:rsidR="00D964AF">
        <w:tc>
          <w:tcPr>
            <w:tcW w:w="1798" w:type="dxa"/>
            <w:shd w:val="clear" w:color="auto" w:fill="auto"/>
          </w:tcPr>
          <w:p w:rsidR="00D964AF" w:rsidRDefault="00D964AF">
            <w:pPr>
              <w:pBdr>
                <w:top w:val="nil"/>
                <w:left w:val="nil"/>
                <w:bottom w:val="nil"/>
                <w:right w:val="nil"/>
                <w:between w:val="nil"/>
              </w:pBdr>
              <w:spacing w:after="0" w:line="240" w:lineRule="auto"/>
              <w:ind w:left="0" w:hanging="2"/>
              <w:rPr>
                <w:rFonts w:eastAsia="Arial"/>
                <w:color w:val="000000"/>
                <w:sz w:val="22"/>
                <w:szCs w:val="22"/>
              </w:rPr>
            </w:pPr>
          </w:p>
        </w:tc>
        <w:tc>
          <w:tcPr>
            <w:tcW w:w="5038" w:type="dxa"/>
            <w:shd w:val="clear" w:color="auto" w:fill="C5E0B3"/>
            <w:vAlign w:val="center"/>
          </w:tcPr>
          <w:p w:rsidR="00D964AF" w:rsidRDefault="00596A76">
            <w:pPr>
              <w:pBdr>
                <w:top w:val="nil"/>
                <w:left w:val="nil"/>
                <w:bottom w:val="nil"/>
                <w:right w:val="nil"/>
                <w:between w:val="nil"/>
              </w:pBdr>
              <w:spacing w:after="0"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Pupils should know</w:t>
            </w:r>
          </w:p>
        </w:tc>
        <w:tc>
          <w:tcPr>
            <w:tcW w:w="3840" w:type="dxa"/>
            <w:shd w:val="clear" w:color="auto" w:fill="C5E0B3"/>
            <w:vAlign w:val="center"/>
          </w:tcPr>
          <w:p w:rsidR="00D964AF" w:rsidRDefault="00596A76">
            <w:pPr>
              <w:spacing w:after="0"/>
              <w:ind w:left="0" w:hanging="2"/>
              <w:jc w:val="center"/>
            </w:pPr>
            <w:r>
              <w:rPr>
                <w:b/>
              </w:rPr>
              <w:t>How Jigsaw covers this</w:t>
            </w:r>
          </w:p>
        </w:tc>
      </w:tr>
      <w:tr w:rsidR="00D964AF">
        <w:tc>
          <w:tcPr>
            <w:tcW w:w="1798" w:type="dxa"/>
            <w:shd w:val="clear" w:color="auto" w:fill="D9D9D9"/>
          </w:tcPr>
          <w:p w:rsidR="00D964AF" w:rsidRDefault="00596A76">
            <w:pPr>
              <w:pBdr>
                <w:top w:val="nil"/>
                <w:left w:val="nil"/>
                <w:bottom w:val="nil"/>
                <w:right w:val="nil"/>
                <w:between w:val="nil"/>
              </w:pBdr>
              <w:spacing w:after="0"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Mental wellbeing </w:t>
            </w:r>
          </w:p>
          <w:p w:rsidR="00D964AF" w:rsidRDefault="00D964AF">
            <w:pPr>
              <w:ind w:left="0" w:hanging="2"/>
            </w:pPr>
          </w:p>
        </w:tc>
        <w:tc>
          <w:tcPr>
            <w:tcW w:w="5038" w:type="dxa"/>
          </w:tcPr>
          <w:p w:rsidR="00D964AF" w:rsidRDefault="00596A76">
            <w:pPr>
              <w:numPr>
                <w:ilvl w:val="0"/>
                <w:numId w:val="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H1 that mental wellbeing is a normal part of daily life, in the same way as physical health.</w:t>
            </w:r>
          </w:p>
          <w:p w:rsidR="00D964AF" w:rsidRDefault="00596A76">
            <w:pPr>
              <w:numPr>
                <w:ilvl w:val="0"/>
                <w:numId w:val="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H2 that there is a normal range of emotions (e.g. happiness, sadness, anger, fear, surprise, nervousness) and scale of emotions that all humans experience in relation to different experiences and situations.</w:t>
            </w:r>
          </w:p>
          <w:p w:rsidR="00D964AF" w:rsidRDefault="00596A76">
            <w:pPr>
              <w:numPr>
                <w:ilvl w:val="0"/>
                <w:numId w:val="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H3 how to </w:t>
            </w:r>
            <w:proofErr w:type="spellStart"/>
            <w:r>
              <w:rPr>
                <w:rFonts w:eastAsia="Arial"/>
                <w:color w:val="000000"/>
                <w:szCs w:val="20"/>
              </w:rPr>
              <w:t>recognise</w:t>
            </w:r>
            <w:proofErr w:type="spellEnd"/>
            <w:r>
              <w:rPr>
                <w:rFonts w:eastAsia="Arial"/>
                <w:color w:val="000000"/>
                <w:szCs w:val="20"/>
              </w:rPr>
              <w:t xml:space="preserve"> and talk about their emotion</w:t>
            </w:r>
            <w:r>
              <w:rPr>
                <w:rFonts w:eastAsia="Arial"/>
                <w:color w:val="000000"/>
                <w:szCs w:val="20"/>
              </w:rPr>
              <w:t>s, including having a varied vocabulary of words to use when talking about their own and others’ feelings.</w:t>
            </w:r>
          </w:p>
          <w:p w:rsidR="00D964AF" w:rsidRDefault="00596A76">
            <w:pPr>
              <w:numPr>
                <w:ilvl w:val="0"/>
                <w:numId w:val="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H4 how to judge whether what they are feeling and how they are behaving is appropriate and proportionate.</w:t>
            </w:r>
          </w:p>
          <w:p w:rsidR="00D964AF" w:rsidRDefault="00596A76">
            <w:pPr>
              <w:numPr>
                <w:ilvl w:val="0"/>
                <w:numId w:val="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H5 the benefits of physical exercise, time </w:t>
            </w:r>
            <w:r>
              <w:rPr>
                <w:rFonts w:eastAsia="Arial"/>
                <w:color w:val="000000"/>
                <w:szCs w:val="20"/>
              </w:rPr>
              <w:t>outdoors, community participation, voluntary and service-based activity on mental well-being and happiness.</w:t>
            </w:r>
          </w:p>
          <w:p w:rsidR="00D964AF" w:rsidRDefault="00596A76">
            <w:pPr>
              <w:numPr>
                <w:ilvl w:val="0"/>
                <w:numId w:val="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H6 simple self-care techniques, including the importance of rest, time spent with friends and family and the benefits of hobbies and interests.</w:t>
            </w:r>
          </w:p>
          <w:p w:rsidR="00D964AF" w:rsidRDefault="00596A76">
            <w:pPr>
              <w:numPr>
                <w:ilvl w:val="0"/>
                <w:numId w:val="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H7 i</w:t>
            </w:r>
            <w:r>
              <w:rPr>
                <w:rFonts w:eastAsia="Arial"/>
                <w:color w:val="000000"/>
                <w:szCs w:val="20"/>
              </w:rPr>
              <w:t>solation and loneliness can affect children and that it is very important for children to discuss their feelings with an adult and seek support.</w:t>
            </w:r>
          </w:p>
          <w:p w:rsidR="00D964AF" w:rsidRDefault="00596A76">
            <w:pPr>
              <w:numPr>
                <w:ilvl w:val="0"/>
                <w:numId w:val="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H8 that bullying (including cyberbullying) has a negative and often lasting impact on mental well-being.</w:t>
            </w:r>
          </w:p>
          <w:p w:rsidR="00D964AF" w:rsidRDefault="00596A76">
            <w:pPr>
              <w:numPr>
                <w:ilvl w:val="0"/>
                <w:numId w:val="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H9 whe</w:t>
            </w:r>
            <w:r>
              <w:rPr>
                <w:rFonts w:eastAsia="Arial"/>
                <w:color w:val="000000"/>
                <w:szCs w:val="20"/>
              </w:rPr>
              <w:t xml:space="preserve">re and how to seek support (including </w:t>
            </w:r>
            <w:proofErr w:type="spellStart"/>
            <w:r>
              <w:rPr>
                <w:rFonts w:eastAsia="Arial"/>
                <w:color w:val="000000"/>
                <w:szCs w:val="20"/>
              </w:rPr>
              <w:t>recognising</w:t>
            </w:r>
            <w:proofErr w:type="spellEnd"/>
            <w:r>
              <w:rPr>
                <w:rFonts w:eastAsia="Arial"/>
                <w:color w:val="000000"/>
                <w:szCs w:val="20"/>
              </w:rPr>
              <w:t xml:space="preserve"> the triggers for seeking support), including whom in school they should speak to if they are worried about their own or someone else’s mental well-being or ability to control their emotions (including issue</w:t>
            </w:r>
            <w:r>
              <w:rPr>
                <w:rFonts w:eastAsia="Arial"/>
                <w:color w:val="000000"/>
                <w:szCs w:val="20"/>
              </w:rPr>
              <w:t>s arising online).</w:t>
            </w:r>
          </w:p>
          <w:p w:rsidR="00D964AF" w:rsidRDefault="00596A76">
            <w:pPr>
              <w:numPr>
                <w:ilvl w:val="0"/>
                <w:numId w:val="2"/>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H10 it is common for people to experience mental ill health. For many people who do, the problems can be resolved if the right support is made available, especially if accessed early enough.</w:t>
            </w:r>
          </w:p>
        </w:tc>
        <w:tc>
          <w:tcPr>
            <w:tcW w:w="3840" w:type="dxa"/>
          </w:tcPr>
          <w:p w:rsidR="00D964AF" w:rsidRDefault="00596A76">
            <w:pPr>
              <w:ind w:left="0" w:hanging="2"/>
            </w:pPr>
            <w:r>
              <w:t>All of these aspects are covered in lessons wi</w:t>
            </w:r>
            <w:r>
              <w:t>thin the Puzzles</w:t>
            </w:r>
          </w:p>
          <w:p w:rsidR="00D964AF" w:rsidRDefault="00D964AF">
            <w:pPr>
              <w:ind w:left="0" w:hanging="2"/>
            </w:pP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Healthy Me</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Relationships</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Changing Me </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Celebrating Difference</w:t>
            </w:r>
          </w:p>
          <w:p w:rsidR="00D964AF" w:rsidRDefault="00D964AF">
            <w:pPr>
              <w:ind w:left="0" w:hanging="2"/>
            </w:pPr>
          </w:p>
        </w:tc>
      </w:tr>
      <w:tr w:rsidR="00D964AF">
        <w:tc>
          <w:tcPr>
            <w:tcW w:w="1798" w:type="dxa"/>
            <w:shd w:val="clear" w:color="auto" w:fill="D9D9D9"/>
          </w:tcPr>
          <w:p w:rsidR="00D964AF" w:rsidRDefault="00596A76">
            <w:pPr>
              <w:ind w:left="0" w:hanging="2"/>
            </w:pPr>
            <w:r>
              <w:rPr>
                <w:b/>
              </w:rPr>
              <w:t>Internet safety and harms</w:t>
            </w:r>
          </w:p>
        </w:tc>
        <w:tc>
          <w:tcPr>
            <w:tcW w:w="5038" w:type="dxa"/>
          </w:tcPr>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H11 that for most people the internet is an integral part of life and has many benefits.</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H12 about the benefits of rationing time spent online, the risks of excessive time spent on electronic devices and the impact of positive and negative content online on their own and others’ mental and physical wellbeing.</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H13 how to consider the effect of </w:t>
            </w:r>
            <w:r>
              <w:rPr>
                <w:rFonts w:eastAsia="Arial"/>
                <w:color w:val="000000"/>
                <w:szCs w:val="20"/>
              </w:rPr>
              <w:t xml:space="preserve">their online actions on others and knowhow to </w:t>
            </w:r>
            <w:proofErr w:type="spellStart"/>
            <w:r>
              <w:rPr>
                <w:rFonts w:eastAsia="Arial"/>
                <w:color w:val="000000"/>
                <w:szCs w:val="20"/>
              </w:rPr>
              <w:t>recognise</w:t>
            </w:r>
            <w:proofErr w:type="spellEnd"/>
            <w:r>
              <w:rPr>
                <w:rFonts w:eastAsia="Arial"/>
                <w:color w:val="000000"/>
                <w:szCs w:val="20"/>
              </w:rPr>
              <w:t xml:space="preserve"> and display respectful </w:t>
            </w:r>
            <w:proofErr w:type="spellStart"/>
            <w:r>
              <w:rPr>
                <w:rFonts w:eastAsia="Arial"/>
                <w:color w:val="000000"/>
                <w:szCs w:val="20"/>
              </w:rPr>
              <w:t>behaviour</w:t>
            </w:r>
            <w:proofErr w:type="spellEnd"/>
            <w:r>
              <w:rPr>
                <w:rFonts w:eastAsia="Arial"/>
                <w:color w:val="000000"/>
                <w:szCs w:val="20"/>
              </w:rPr>
              <w:t xml:space="preserve"> online and the importance of keeping personal information private.</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H14 why social media, some computer games and online gaming, for example, are age restricted.</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H15 th</w:t>
            </w:r>
            <w:r>
              <w:rPr>
                <w:rFonts w:eastAsia="Arial"/>
                <w:color w:val="000000"/>
                <w:szCs w:val="20"/>
              </w:rPr>
              <w:t>at the internet can also be a negative place where online abuse, trolling, bullying and harassment can take place, which can have a negative impact on mental health.</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H16 how to be a discerning consumer of information online including understanding that inf</w:t>
            </w:r>
            <w:r>
              <w:rPr>
                <w:rFonts w:eastAsia="Arial"/>
                <w:color w:val="000000"/>
                <w:szCs w:val="20"/>
              </w:rPr>
              <w:t>ormation, including that from search engines, is ranked, selected and targeted.</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lastRenderedPageBreak/>
              <w:t xml:space="preserve">H17 where and how to report concerns and get support with issues online. </w:t>
            </w:r>
          </w:p>
        </w:tc>
        <w:tc>
          <w:tcPr>
            <w:tcW w:w="3840" w:type="dxa"/>
          </w:tcPr>
          <w:p w:rsidR="00D964AF" w:rsidRDefault="00596A76">
            <w:pPr>
              <w:ind w:left="0" w:hanging="2"/>
            </w:pPr>
            <w:r>
              <w:lastRenderedPageBreak/>
              <w:t>All of these aspects are covered in lessons within the Puzzles</w:t>
            </w:r>
          </w:p>
          <w:p w:rsidR="00D964AF" w:rsidRDefault="00D964AF">
            <w:pPr>
              <w:ind w:left="0" w:hanging="2"/>
            </w:pP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Relationships</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Healthy Me </w:t>
            </w:r>
          </w:p>
        </w:tc>
      </w:tr>
      <w:tr w:rsidR="00D964AF">
        <w:tc>
          <w:tcPr>
            <w:tcW w:w="1798" w:type="dxa"/>
            <w:shd w:val="clear" w:color="auto" w:fill="D9D9D9"/>
          </w:tcPr>
          <w:p w:rsidR="00D964AF" w:rsidRDefault="00596A76">
            <w:pPr>
              <w:ind w:left="0" w:hanging="2"/>
            </w:pPr>
            <w:r>
              <w:rPr>
                <w:b/>
              </w:rPr>
              <w:t>Physical health and fitness</w:t>
            </w:r>
          </w:p>
        </w:tc>
        <w:tc>
          <w:tcPr>
            <w:tcW w:w="5038" w:type="dxa"/>
          </w:tcPr>
          <w:p w:rsidR="00D964AF" w:rsidRDefault="00596A76">
            <w:pPr>
              <w:numPr>
                <w:ilvl w:val="0"/>
                <w:numId w:val="3"/>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H18 the characteristics and mental and physical benefits of an active lifestyle.</w:t>
            </w:r>
          </w:p>
          <w:p w:rsidR="00D964AF" w:rsidRDefault="00596A76">
            <w:pPr>
              <w:numPr>
                <w:ilvl w:val="0"/>
                <w:numId w:val="3"/>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H19 the importance of building regular exercise into daily and weekly routines and how to achieve this; for example, walking or cycling to school, </w:t>
            </w:r>
            <w:r>
              <w:rPr>
                <w:rFonts w:eastAsia="Arial"/>
                <w:color w:val="000000"/>
                <w:szCs w:val="20"/>
              </w:rPr>
              <w:t>a daily active mile or other forms of regular, vigorous exercise.</w:t>
            </w:r>
          </w:p>
          <w:p w:rsidR="00D964AF" w:rsidRDefault="00596A76">
            <w:pPr>
              <w:numPr>
                <w:ilvl w:val="0"/>
                <w:numId w:val="3"/>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H20 the risks associated with an inactive lifestyle (including obesity).</w:t>
            </w:r>
          </w:p>
          <w:p w:rsidR="00D964AF" w:rsidRDefault="00596A76">
            <w:pPr>
              <w:numPr>
                <w:ilvl w:val="0"/>
                <w:numId w:val="3"/>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H21 how and when to seek support including which adults to speak to in school if they are worried about their health.</w:t>
            </w:r>
          </w:p>
        </w:tc>
        <w:tc>
          <w:tcPr>
            <w:tcW w:w="3840" w:type="dxa"/>
          </w:tcPr>
          <w:p w:rsidR="00D964AF" w:rsidRDefault="00596A76">
            <w:pPr>
              <w:ind w:left="0" w:hanging="2"/>
            </w:pPr>
            <w:r>
              <w:t>All of these aspects are covered in lessons within the Puzzles</w:t>
            </w:r>
          </w:p>
          <w:p w:rsidR="00D964AF" w:rsidRDefault="00D964AF">
            <w:pPr>
              <w:ind w:left="0" w:hanging="2"/>
            </w:pP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Healthy Me</w:t>
            </w:r>
          </w:p>
          <w:p w:rsidR="00D964AF" w:rsidRDefault="00D964AF">
            <w:pPr>
              <w:ind w:left="0" w:hanging="2"/>
            </w:pPr>
          </w:p>
        </w:tc>
      </w:tr>
      <w:tr w:rsidR="00D964AF">
        <w:tc>
          <w:tcPr>
            <w:tcW w:w="1798" w:type="dxa"/>
            <w:shd w:val="clear" w:color="auto" w:fill="D9D9D9"/>
          </w:tcPr>
          <w:p w:rsidR="00D964AF" w:rsidRDefault="00596A76">
            <w:pPr>
              <w:ind w:left="0" w:hanging="2"/>
            </w:pPr>
            <w:r>
              <w:rPr>
                <w:b/>
              </w:rPr>
              <w:t>Healthy eating</w:t>
            </w:r>
          </w:p>
        </w:tc>
        <w:tc>
          <w:tcPr>
            <w:tcW w:w="5038" w:type="dxa"/>
          </w:tcPr>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H22 what constitutes a healthy diet (including understanding calories and other nutritional content).</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H23 the principles of planning and preparing a range of healthy meals.</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H24 the characteristics of a poor diet and risks associated with unhealthy eating (including, for example, obesity and tooth decay) and other </w:t>
            </w:r>
            <w:proofErr w:type="spellStart"/>
            <w:r>
              <w:rPr>
                <w:rFonts w:eastAsia="Arial"/>
                <w:color w:val="000000"/>
                <w:szCs w:val="20"/>
              </w:rPr>
              <w:t>behaviours</w:t>
            </w:r>
            <w:proofErr w:type="spellEnd"/>
            <w:r>
              <w:rPr>
                <w:rFonts w:eastAsia="Arial"/>
                <w:color w:val="000000"/>
                <w:szCs w:val="20"/>
              </w:rPr>
              <w:t xml:space="preserve"> (e.g. the impact of alcohol on diet or health).</w:t>
            </w:r>
          </w:p>
        </w:tc>
        <w:tc>
          <w:tcPr>
            <w:tcW w:w="3840" w:type="dxa"/>
          </w:tcPr>
          <w:p w:rsidR="00D964AF" w:rsidRDefault="00596A76">
            <w:pPr>
              <w:ind w:left="0" w:hanging="2"/>
            </w:pPr>
            <w:r>
              <w:t xml:space="preserve">All of these aspects are covered in lessons within the </w:t>
            </w:r>
            <w:r>
              <w:t>Puzzles</w:t>
            </w:r>
          </w:p>
          <w:p w:rsidR="00D964AF" w:rsidRDefault="00D964AF">
            <w:pPr>
              <w:ind w:left="0" w:hanging="2"/>
            </w:pP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Healthy Me</w:t>
            </w:r>
          </w:p>
          <w:p w:rsidR="00D964AF" w:rsidRDefault="00D964AF">
            <w:pPr>
              <w:ind w:left="0" w:hanging="2"/>
            </w:pPr>
          </w:p>
        </w:tc>
      </w:tr>
      <w:tr w:rsidR="00D964AF">
        <w:tc>
          <w:tcPr>
            <w:tcW w:w="1798" w:type="dxa"/>
            <w:shd w:val="clear" w:color="auto" w:fill="D9D9D9"/>
          </w:tcPr>
          <w:p w:rsidR="00D964AF" w:rsidRDefault="00596A76">
            <w:pPr>
              <w:ind w:left="0" w:hanging="2"/>
            </w:pPr>
            <w:r>
              <w:rPr>
                <w:b/>
              </w:rPr>
              <w:t>Drugs, alcohol and tobacco</w:t>
            </w:r>
          </w:p>
        </w:tc>
        <w:tc>
          <w:tcPr>
            <w:tcW w:w="5038" w:type="dxa"/>
          </w:tcPr>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H25 the facts about legal and illegal harmful substances and associated risks, including smoking, alcohol use and drug-taking</w:t>
            </w:r>
          </w:p>
        </w:tc>
        <w:tc>
          <w:tcPr>
            <w:tcW w:w="3840" w:type="dxa"/>
          </w:tcPr>
          <w:p w:rsidR="00D964AF" w:rsidRDefault="00D964AF">
            <w:pPr>
              <w:ind w:left="0" w:hanging="2"/>
            </w:pPr>
          </w:p>
        </w:tc>
      </w:tr>
      <w:tr w:rsidR="00D964AF">
        <w:tc>
          <w:tcPr>
            <w:tcW w:w="1798" w:type="dxa"/>
            <w:shd w:val="clear" w:color="auto" w:fill="D9D9D9"/>
          </w:tcPr>
          <w:p w:rsidR="00D964AF" w:rsidRDefault="00596A76">
            <w:pPr>
              <w:ind w:left="0" w:hanging="2"/>
            </w:pPr>
            <w:r>
              <w:rPr>
                <w:b/>
              </w:rPr>
              <w:t>Health and prevention</w:t>
            </w:r>
          </w:p>
        </w:tc>
        <w:tc>
          <w:tcPr>
            <w:tcW w:w="5038" w:type="dxa"/>
          </w:tcPr>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H26 how to </w:t>
            </w:r>
            <w:proofErr w:type="spellStart"/>
            <w:r>
              <w:rPr>
                <w:rFonts w:eastAsia="Arial"/>
                <w:color w:val="000000"/>
                <w:szCs w:val="20"/>
              </w:rPr>
              <w:t>recognise</w:t>
            </w:r>
            <w:proofErr w:type="spellEnd"/>
            <w:r>
              <w:rPr>
                <w:rFonts w:eastAsia="Arial"/>
                <w:color w:val="000000"/>
                <w:szCs w:val="20"/>
              </w:rPr>
              <w:t xml:space="preserve"> early signs of physical illness, such as weight loss, or unexplained changes to the body.</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H27 about safe and unsafe exposure to the sun, and how to reduce the risk of sun damage, including skin cancer.</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H28 the importance of sufficient </w:t>
            </w:r>
            <w:r>
              <w:rPr>
                <w:rFonts w:eastAsia="Arial"/>
                <w:color w:val="000000"/>
                <w:szCs w:val="20"/>
              </w:rPr>
              <w:t>good quality sleep for good health and that a lack of sleep can affect weight, mood and ability to learn.</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H29 about dental health and the benefits of good oral hygiene and dental flossing, including regular check-ups at the dentist.</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H30 about personal hygi</w:t>
            </w:r>
            <w:r>
              <w:rPr>
                <w:rFonts w:eastAsia="Arial"/>
                <w:color w:val="000000"/>
                <w:szCs w:val="20"/>
              </w:rPr>
              <w:t>ene and germs including bacteria, viruses, how they are spread and treated, and the importance of handwashing.</w:t>
            </w:r>
          </w:p>
          <w:p w:rsidR="00D964AF" w:rsidRDefault="00596A76">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 xml:space="preserve">H31 the facts and science relating to </w:t>
            </w:r>
            <w:proofErr w:type="spellStart"/>
            <w:r>
              <w:rPr>
                <w:rFonts w:eastAsia="Arial"/>
                <w:color w:val="000000"/>
                <w:szCs w:val="20"/>
              </w:rPr>
              <w:t>immunisation</w:t>
            </w:r>
            <w:proofErr w:type="spellEnd"/>
            <w:r>
              <w:rPr>
                <w:rFonts w:eastAsia="Arial"/>
                <w:color w:val="000000"/>
                <w:szCs w:val="20"/>
              </w:rPr>
              <w:t xml:space="preserve"> and vaccination</w:t>
            </w:r>
          </w:p>
        </w:tc>
        <w:tc>
          <w:tcPr>
            <w:tcW w:w="3840" w:type="dxa"/>
          </w:tcPr>
          <w:p w:rsidR="00D964AF" w:rsidRDefault="00596A76">
            <w:pPr>
              <w:ind w:left="0" w:hanging="2"/>
            </w:pPr>
            <w:r>
              <w:t>All of these aspects are covered in lessons within the Puzzles</w:t>
            </w:r>
          </w:p>
          <w:p w:rsidR="00D964AF" w:rsidRDefault="00D964AF">
            <w:pPr>
              <w:ind w:left="0" w:hanging="2"/>
            </w:pP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Healthy Me</w:t>
            </w:r>
          </w:p>
          <w:p w:rsidR="00D964AF" w:rsidRDefault="00D964AF">
            <w:pPr>
              <w:ind w:left="0" w:hanging="2"/>
            </w:pPr>
          </w:p>
        </w:tc>
      </w:tr>
      <w:tr w:rsidR="00D964AF">
        <w:tc>
          <w:tcPr>
            <w:tcW w:w="1798" w:type="dxa"/>
            <w:shd w:val="clear" w:color="auto" w:fill="D9D9D9"/>
          </w:tcPr>
          <w:p w:rsidR="00D964AF" w:rsidRDefault="00596A76">
            <w:pPr>
              <w:ind w:left="0" w:hanging="2"/>
            </w:pPr>
            <w:r>
              <w:rPr>
                <w:b/>
              </w:rPr>
              <w:t>Basic first aid</w:t>
            </w:r>
          </w:p>
        </w:tc>
        <w:tc>
          <w:tcPr>
            <w:tcW w:w="5038" w:type="dxa"/>
          </w:tcPr>
          <w:p w:rsidR="00D964AF" w:rsidRDefault="00596A76">
            <w:pPr>
              <w:numPr>
                <w:ilvl w:val="0"/>
                <w:numId w:val="5"/>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H32 how to make a clear and efficient call to emergency services if necessary.</w:t>
            </w:r>
          </w:p>
          <w:p w:rsidR="00D964AF" w:rsidRDefault="00596A76">
            <w:pPr>
              <w:numPr>
                <w:ilvl w:val="0"/>
                <w:numId w:val="5"/>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H33 concepts of basic first-aid, for example dealing with common injuries, including head injuries.</w:t>
            </w:r>
          </w:p>
        </w:tc>
        <w:tc>
          <w:tcPr>
            <w:tcW w:w="3840" w:type="dxa"/>
          </w:tcPr>
          <w:p w:rsidR="00D964AF" w:rsidRDefault="00596A76">
            <w:pPr>
              <w:ind w:left="0" w:hanging="2"/>
            </w:pPr>
            <w:r>
              <w:t>All of these aspects are covered in lessons within the Puzzles</w:t>
            </w:r>
          </w:p>
          <w:p w:rsidR="00D964AF" w:rsidRDefault="00D964AF">
            <w:pPr>
              <w:ind w:left="0" w:hanging="2"/>
            </w:pP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Healthy Me</w:t>
            </w:r>
          </w:p>
          <w:p w:rsidR="00D964AF" w:rsidRDefault="00D964AF">
            <w:pPr>
              <w:ind w:left="0" w:hanging="2"/>
            </w:pPr>
          </w:p>
        </w:tc>
      </w:tr>
      <w:tr w:rsidR="00D964AF">
        <w:trPr>
          <w:trHeight w:val="1466"/>
        </w:trPr>
        <w:tc>
          <w:tcPr>
            <w:tcW w:w="1798" w:type="dxa"/>
            <w:shd w:val="clear" w:color="auto" w:fill="D9D9D9"/>
          </w:tcPr>
          <w:p w:rsidR="00D964AF" w:rsidRDefault="00596A76">
            <w:pPr>
              <w:ind w:left="0" w:hanging="2"/>
            </w:pPr>
            <w:r>
              <w:rPr>
                <w:b/>
              </w:rPr>
              <w:t>Changing adolescent body</w:t>
            </w:r>
          </w:p>
        </w:tc>
        <w:tc>
          <w:tcPr>
            <w:tcW w:w="5038" w:type="dxa"/>
          </w:tcPr>
          <w:p w:rsidR="00D964AF" w:rsidRDefault="00596A76">
            <w:pPr>
              <w:numPr>
                <w:ilvl w:val="0"/>
                <w:numId w:val="7"/>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H34 key facts about puberty and the changing adolescent body, particularly from age 9 through to age 11, including physical and emotional changes.</w:t>
            </w:r>
          </w:p>
          <w:p w:rsidR="00D964AF" w:rsidRDefault="00596A76">
            <w:pPr>
              <w:numPr>
                <w:ilvl w:val="0"/>
                <w:numId w:val="7"/>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H35 about menstrual wellbeing including the key facts about the menstrual cycle.</w:t>
            </w:r>
          </w:p>
        </w:tc>
        <w:tc>
          <w:tcPr>
            <w:tcW w:w="3840" w:type="dxa"/>
          </w:tcPr>
          <w:p w:rsidR="00D964AF" w:rsidRDefault="00596A76">
            <w:pPr>
              <w:ind w:left="0" w:hanging="2"/>
            </w:pPr>
            <w:r>
              <w:t>All of these aspects are covered in lessons within the Puzzles</w:t>
            </w:r>
          </w:p>
          <w:p w:rsidR="00D964AF" w:rsidRDefault="00D964AF">
            <w:pPr>
              <w:ind w:left="0" w:hanging="2"/>
            </w:pP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Changing Me</w:t>
            </w:r>
          </w:p>
          <w:p w:rsidR="00D964AF" w:rsidRDefault="00596A76">
            <w:pPr>
              <w:numPr>
                <w:ilvl w:val="0"/>
                <w:numId w:val="8"/>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Healthy Me</w:t>
            </w:r>
          </w:p>
          <w:p w:rsidR="00D964AF" w:rsidRDefault="00D964AF">
            <w:pPr>
              <w:ind w:left="0" w:hanging="2"/>
            </w:pPr>
          </w:p>
        </w:tc>
      </w:tr>
    </w:tbl>
    <w:p w:rsidR="00D964AF" w:rsidRDefault="00D964AF">
      <w:pPr>
        <w:ind w:left="1" w:hanging="3"/>
        <w:rPr>
          <w:sz w:val="28"/>
          <w:szCs w:val="28"/>
        </w:rPr>
        <w:sectPr w:rsidR="00D964AF">
          <w:headerReference w:type="even" r:id="rId9"/>
          <w:headerReference w:type="default" r:id="rId10"/>
          <w:footerReference w:type="default" r:id="rId11"/>
          <w:headerReference w:type="first" r:id="rId12"/>
          <w:footerReference w:type="first" r:id="rId13"/>
          <w:pgSz w:w="11900" w:h="16840"/>
          <w:pgMar w:top="720" w:right="720" w:bottom="720" w:left="720" w:header="567" w:footer="227" w:gutter="0"/>
          <w:pgNumType w:start="1"/>
          <w:cols w:space="720"/>
          <w:titlePg/>
        </w:sectPr>
      </w:pPr>
    </w:p>
    <w:p w:rsidR="00D964AF" w:rsidRDefault="00596A76">
      <w:pPr>
        <w:pStyle w:val="Heading3"/>
        <w:spacing w:before="0" w:after="0"/>
        <w:ind w:left="0" w:hanging="2"/>
        <w:rPr>
          <w:color w:val="000000"/>
        </w:rPr>
      </w:pPr>
      <w:bookmarkStart w:id="7" w:name="_heading=h.3dy6vkm" w:colFirst="0" w:colLast="0"/>
      <w:bookmarkEnd w:id="7"/>
      <w:r>
        <w:rPr>
          <w:color w:val="000000"/>
        </w:rPr>
        <w:lastRenderedPageBreak/>
        <w:t xml:space="preserve">Appendix 2: Parent form: withdrawal from sex education within RSE </w:t>
      </w:r>
    </w:p>
    <w:p w:rsidR="00D964AF" w:rsidRDefault="00D964AF">
      <w:pPr>
        <w:pBdr>
          <w:top w:val="nil"/>
          <w:left w:val="nil"/>
          <w:bottom w:val="nil"/>
          <w:right w:val="nil"/>
          <w:between w:val="nil"/>
        </w:pBdr>
        <w:spacing w:line="240" w:lineRule="auto"/>
        <w:ind w:left="0" w:hanging="2"/>
        <w:rPr>
          <w:rFonts w:eastAsia="Arial"/>
          <w:color w:val="000000"/>
          <w:szCs w:val="20"/>
        </w:rPr>
      </w:pPr>
    </w:p>
    <w:tbl>
      <w:tblPr>
        <w:tblStyle w:val="a3"/>
        <w:tblW w:w="10401" w:type="dxa"/>
        <w:tblBorders>
          <w:top w:val="single" w:sz="4" w:space="0" w:color="12263F"/>
          <w:left w:val="single" w:sz="4" w:space="0" w:color="12263F"/>
          <w:bottom w:val="single" w:sz="4" w:space="0" w:color="12263F"/>
          <w:right w:val="single" w:sz="4" w:space="0" w:color="12263F"/>
          <w:insideH w:val="single" w:sz="4" w:space="0" w:color="12263F"/>
          <w:insideV w:val="single" w:sz="4" w:space="0" w:color="B9B9B9"/>
        </w:tblBorders>
        <w:tblLayout w:type="fixed"/>
        <w:tblLook w:val="0000" w:firstRow="0" w:lastRow="0" w:firstColumn="0" w:lastColumn="0" w:noHBand="0" w:noVBand="0"/>
      </w:tblPr>
      <w:tblGrid>
        <w:gridCol w:w="2693"/>
        <w:gridCol w:w="2501"/>
        <w:gridCol w:w="923"/>
        <w:gridCol w:w="4284"/>
      </w:tblGrid>
      <w:tr w:rsidR="00D964AF">
        <w:trPr>
          <w:trHeight w:val="179"/>
        </w:trPr>
        <w:tc>
          <w:tcPr>
            <w:tcW w:w="10402" w:type="dxa"/>
            <w:gridSpan w:val="4"/>
            <w:tcBorders>
              <w:bottom w:val="single" w:sz="4" w:space="0" w:color="12263F"/>
            </w:tcBorders>
            <w:shd w:val="clear" w:color="auto" w:fill="C5E0B3"/>
            <w:tcMar>
              <w:top w:w="113" w:type="dxa"/>
              <w:bottom w:w="113" w:type="dxa"/>
            </w:tcMar>
          </w:tcPr>
          <w:p w:rsidR="00D964AF" w:rsidRDefault="00596A76">
            <w:pPr>
              <w:pBdr>
                <w:top w:val="nil"/>
                <w:left w:val="nil"/>
                <w:bottom w:val="nil"/>
                <w:right w:val="nil"/>
                <w:between w:val="nil"/>
              </w:pBdr>
              <w:spacing w:after="0" w:line="240" w:lineRule="auto"/>
              <w:ind w:left="0" w:hanging="2"/>
              <w:rPr>
                <w:rFonts w:eastAsia="Arial"/>
                <w:color w:val="F8F8F8"/>
                <w:szCs w:val="20"/>
              </w:rPr>
            </w:pPr>
            <w:r>
              <w:rPr>
                <w:rFonts w:eastAsia="Arial"/>
                <w:smallCaps/>
                <w:color w:val="000000"/>
                <w:szCs w:val="20"/>
              </w:rPr>
              <w:t>TO BE COMPLETED BY PARENTS</w:t>
            </w:r>
          </w:p>
        </w:tc>
      </w:tr>
      <w:tr w:rsidR="00D964AF">
        <w:tc>
          <w:tcPr>
            <w:tcW w:w="2694" w:type="dxa"/>
            <w:tcBorders>
              <w:right w:val="single" w:sz="4" w:space="0" w:color="12263F"/>
            </w:tcBorders>
            <w:shd w:val="clear" w:color="auto" w:fill="BFBFBF"/>
            <w:tcMar>
              <w:top w:w="113" w:type="dxa"/>
              <w:bottom w:w="113" w:type="dxa"/>
            </w:tcMa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Name of child</w:t>
            </w:r>
          </w:p>
        </w:tc>
        <w:tc>
          <w:tcPr>
            <w:tcW w:w="2501" w:type="dxa"/>
            <w:tcBorders>
              <w:left w:val="single" w:sz="4" w:space="0" w:color="12263F"/>
              <w:right w:val="single" w:sz="4" w:space="0" w:color="12263F"/>
            </w:tcBorders>
            <w:shd w:val="clear" w:color="auto" w:fill="auto"/>
            <w:tcMar>
              <w:top w:w="113" w:type="dxa"/>
              <w:bottom w:w="113" w:type="dxa"/>
            </w:tcMar>
          </w:tcPr>
          <w:p w:rsidR="00D964AF" w:rsidRDefault="00D964AF">
            <w:pPr>
              <w:pBdr>
                <w:top w:val="nil"/>
                <w:left w:val="nil"/>
                <w:bottom w:val="nil"/>
                <w:right w:val="nil"/>
                <w:between w:val="nil"/>
              </w:pBdr>
              <w:spacing w:after="0" w:line="240" w:lineRule="auto"/>
              <w:ind w:left="0" w:right="284" w:hanging="2"/>
              <w:rPr>
                <w:rFonts w:eastAsia="Arial"/>
                <w:color w:val="000000"/>
                <w:szCs w:val="20"/>
              </w:rPr>
            </w:pPr>
          </w:p>
        </w:tc>
        <w:tc>
          <w:tcPr>
            <w:tcW w:w="923" w:type="dxa"/>
            <w:tcBorders>
              <w:left w:val="single" w:sz="4" w:space="0" w:color="12263F"/>
              <w:right w:val="single" w:sz="4" w:space="0" w:color="12263F"/>
            </w:tcBorders>
            <w:shd w:val="clear" w:color="auto" w:fill="BFBFBF"/>
          </w:tcPr>
          <w:p w:rsidR="00D964AF" w:rsidRDefault="00596A76">
            <w:pPr>
              <w:pBdr>
                <w:top w:val="nil"/>
                <w:left w:val="nil"/>
                <w:bottom w:val="nil"/>
                <w:right w:val="nil"/>
                <w:between w:val="nil"/>
              </w:pBdr>
              <w:spacing w:after="0" w:line="240" w:lineRule="auto"/>
              <w:ind w:left="0" w:right="284" w:hanging="2"/>
              <w:rPr>
                <w:rFonts w:eastAsia="Arial"/>
                <w:color w:val="000000"/>
                <w:szCs w:val="20"/>
              </w:rPr>
            </w:pPr>
            <w:r>
              <w:rPr>
                <w:rFonts w:eastAsia="Arial"/>
                <w:color w:val="000000"/>
                <w:szCs w:val="20"/>
              </w:rPr>
              <w:t>Year</w:t>
            </w:r>
          </w:p>
        </w:tc>
        <w:tc>
          <w:tcPr>
            <w:tcW w:w="4284" w:type="dxa"/>
            <w:tcBorders>
              <w:left w:val="single" w:sz="4" w:space="0" w:color="12263F"/>
            </w:tcBorders>
          </w:tcPr>
          <w:p w:rsidR="00D964AF" w:rsidRDefault="00D964AF">
            <w:pPr>
              <w:pBdr>
                <w:top w:val="nil"/>
                <w:left w:val="nil"/>
                <w:bottom w:val="nil"/>
                <w:right w:val="nil"/>
                <w:between w:val="nil"/>
              </w:pBdr>
              <w:spacing w:after="0" w:line="240" w:lineRule="auto"/>
              <w:ind w:left="0" w:right="284" w:hanging="2"/>
              <w:rPr>
                <w:rFonts w:eastAsia="Arial"/>
                <w:color w:val="000000"/>
                <w:szCs w:val="20"/>
              </w:rPr>
            </w:pPr>
          </w:p>
        </w:tc>
      </w:tr>
      <w:tr w:rsidR="00D964AF">
        <w:tc>
          <w:tcPr>
            <w:tcW w:w="2694" w:type="dxa"/>
            <w:tcBorders>
              <w:right w:val="single" w:sz="4" w:space="0" w:color="12263F"/>
            </w:tcBorders>
            <w:shd w:val="clear" w:color="auto" w:fill="BFBFBF"/>
            <w:tcMar>
              <w:top w:w="113" w:type="dxa"/>
              <w:bottom w:w="113" w:type="dxa"/>
            </w:tcMa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Name of parent</w:t>
            </w:r>
          </w:p>
        </w:tc>
        <w:tc>
          <w:tcPr>
            <w:tcW w:w="2501" w:type="dxa"/>
            <w:tcBorders>
              <w:left w:val="single" w:sz="4" w:space="0" w:color="12263F"/>
              <w:right w:val="single" w:sz="4" w:space="0" w:color="12263F"/>
            </w:tcBorders>
            <w:shd w:val="clear" w:color="auto" w:fill="auto"/>
            <w:tcMar>
              <w:top w:w="113" w:type="dxa"/>
              <w:bottom w:w="113" w:type="dxa"/>
            </w:tcMar>
          </w:tcPr>
          <w:p w:rsidR="00D964AF" w:rsidRDefault="00D964AF">
            <w:pPr>
              <w:pBdr>
                <w:top w:val="nil"/>
                <w:left w:val="nil"/>
                <w:bottom w:val="nil"/>
                <w:right w:val="nil"/>
                <w:between w:val="nil"/>
              </w:pBdr>
              <w:spacing w:after="0" w:line="240" w:lineRule="auto"/>
              <w:ind w:left="0" w:right="284" w:hanging="2"/>
              <w:rPr>
                <w:rFonts w:eastAsia="Arial"/>
                <w:color w:val="000000"/>
                <w:szCs w:val="20"/>
              </w:rPr>
            </w:pPr>
          </w:p>
        </w:tc>
        <w:tc>
          <w:tcPr>
            <w:tcW w:w="923" w:type="dxa"/>
            <w:tcBorders>
              <w:left w:val="single" w:sz="4" w:space="0" w:color="12263F"/>
              <w:right w:val="single" w:sz="4" w:space="0" w:color="12263F"/>
            </w:tcBorders>
            <w:shd w:val="clear" w:color="auto" w:fill="BFBFBF"/>
          </w:tcPr>
          <w:p w:rsidR="00D964AF" w:rsidRDefault="00596A76">
            <w:pPr>
              <w:pBdr>
                <w:top w:val="nil"/>
                <w:left w:val="nil"/>
                <w:bottom w:val="nil"/>
                <w:right w:val="nil"/>
                <w:between w:val="nil"/>
              </w:pBdr>
              <w:spacing w:after="0" w:line="240" w:lineRule="auto"/>
              <w:ind w:left="0" w:right="284" w:hanging="2"/>
              <w:rPr>
                <w:rFonts w:eastAsia="Arial"/>
                <w:color w:val="000000"/>
                <w:szCs w:val="20"/>
              </w:rPr>
            </w:pPr>
            <w:r>
              <w:rPr>
                <w:rFonts w:eastAsia="Arial"/>
                <w:color w:val="000000"/>
                <w:szCs w:val="20"/>
              </w:rPr>
              <w:t>Date</w:t>
            </w:r>
          </w:p>
        </w:tc>
        <w:tc>
          <w:tcPr>
            <w:tcW w:w="4284" w:type="dxa"/>
            <w:tcBorders>
              <w:left w:val="single" w:sz="4" w:space="0" w:color="12263F"/>
            </w:tcBorders>
          </w:tcPr>
          <w:p w:rsidR="00D964AF" w:rsidRDefault="00D964AF">
            <w:pPr>
              <w:pBdr>
                <w:top w:val="nil"/>
                <w:left w:val="nil"/>
                <w:bottom w:val="nil"/>
                <w:right w:val="nil"/>
                <w:between w:val="nil"/>
              </w:pBdr>
              <w:spacing w:after="0" w:line="240" w:lineRule="auto"/>
              <w:ind w:left="0" w:right="284" w:hanging="2"/>
              <w:rPr>
                <w:rFonts w:eastAsia="Arial"/>
                <w:color w:val="000000"/>
                <w:szCs w:val="20"/>
              </w:rPr>
            </w:pPr>
          </w:p>
        </w:tc>
      </w:tr>
      <w:tr w:rsidR="00D964AF">
        <w:tc>
          <w:tcPr>
            <w:tcW w:w="10402" w:type="dxa"/>
            <w:gridSpan w:val="4"/>
            <w:shd w:val="clear" w:color="auto" w:fill="BFBFBF"/>
            <w:tcMar>
              <w:top w:w="113" w:type="dxa"/>
              <w:bottom w:w="113" w:type="dxa"/>
            </w:tcMar>
          </w:tcPr>
          <w:p w:rsidR="00D964AF" w:rsidRDefault="00596A76">
            <w:p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Reason for withdrawing from sex education within relationships and sex education</w:t>
            </w:r>
          </w:p>
        </w:tc>
      </w:tr>
      <w:tr w:rsidR="00D964AF">
        <w:tc>
          <w:tcPr>
            <w:tcW w:w="10402" w:type="dxa"/>
            <w:gridSpan w:val="4"/>
            <w:tcMar>
              <w:top w:w="113" w:type="dxa"/>
              <w:bottom w:w="113" w:type="dxa"/>
            </w:tcMar>
          </w:tcPr>
          <w:p w:rsidR="00D964AF" w:rsidRDefault="00D964AF">
            <w:pPr>
              <w:pBdr>
                <w:top w:val="nil"/>
                <w:left w:val="nil"/>
                <w:bottom w:val="nil"/>
                <w:right w:val="nil"/>
                <w:between w:val="nil"/>
              </w:pBdr>
              <w:spacing w:after="0" w:line="240" w:lineRule="auto"/>
              <w:ind w:left="0" w:hanging="2"/>
              <w:rPr>
                <w:rFonts w:eastAsia="Arial"/>
                <w:color w:val="000000"/>
                <w:szCs w:val="20"/>
              </w:rPr>
            </w:pPr>
          </w:p>
          <w:p w:rsidR="00D964AF" w:rsidRDefault="00D964AF">
            <w:pPr>
              <w:pBdr>
                <w:top w:val="nil"/>
                <w:left w:val="nil"/>
                <w:bottom w:val="nil"/>
                <w:right w:val="nil"/>
                <w:between w:val="nil"/>
              </w:pBdr>
              <w:spacing w:after="0" w:line="240" w:lineRule="auto"/>
              <w:ind w:left="0" w:hanging="2"/>
              <w:rPr>
                <w:rFonts w:eastAsia="Arial"/>
                <w:color w:val="000000"/>
                <w:szCs w:val="20"/>
              </w:rPr>
            </w:pPr>
          </w:p>
          <w:p w:rsidR="00D964AF" w:rsidRDefault="00D964AF">
            <w:pPr>
              <w:pBdr>
                <w:top w:val="nil"/>
                <w:left w:val="nil"/>
                <w:bottom w:val="nil"/>
                <w:right w:val="nil"/>
                <w:between w:val="nil"/>
              </w:pBdr>
              <w:spacing w:after="0" w:line="240" w:lineRule="auto"/>
              <w:ind w:left="0" w:hanging="2"/>
              <w:rPr>
                <w:rFonts w:eastAsia="Arial"/>
                <w:color w:val="000000"/>
                <w:szCs w:val="20"/>
              </w:rPr>
            </w:pPr>
          </w:p>
          <w:p w:rsidR="00D964AF" w:rsidRDefault="00D964AF">
            <w:pPr>
              <w:pBdr>
                <w:top w:val="nil"/>
                <w:left w:val="nil"/>
                <w:bottom w:val="nil"/>
                <w:right w:val="nil"/>
                <w:between w:val="nil"/>
              </w:pBdr>
              <w:spacing w:after="0" w:line="240" w:lineRule="auto"/>
              <w:ind w:left="0" w:hanging="2"/>
              <w:rPr>
                <w:rFonts w:eastAsia="Arial"/>
                <w:color w:val="000000"/>
                <w:szCs w:val="20"/>
              </w:rPr>
            </w:pPr>
          </w:p>
          <w:p w:rsidR="00D964AF" w:rsidRDefault="00D964AF">
            <w:pPr>
              <w:pBdr>
                <w:top w:val="nil"/>
                <w:left w:val="nil"/>
                <w:bottom w:val="nil"/>
                <w:right w:val="nil"/>
                <w:between w:val="nil"/>
              </w:pBdr>
              <w:spacing w:after="0" w:line="240" w:lineRule="auto"/>
              <w:ind w:left="0" w:hanging="2"/>
              <w:rPr>
                <w:rFonts w:eastAsia="Arial"/>
                <w:color w:val="000000"/>
                <w:szCs w:val="20"/>
              </w:rPr>
            </w:pPr>
          </w:p>
          <w:p w:rsidR="00D964AF" w:rsidRDefault="00D964AF">
            <w:pPr>
              <w:pBdr>
                <w:top w:val="nil"/>
                <w:left w:val="nil"/>
                <w:bottom w:val="nil"/>
                <w:right w:val="nil"/>
                <w:between w:val="nil"/>
              </w:pBdr>
              <w:spacing w:after="0" w:line="240" w:lineRule="auto"/>
              <w:ind w:left="0" w:hanging="2"/>
              <w:rPr>
                <w:rFonts w:eastAsia="Arial"/>
                <w:color w:val="000000"/>
                <w:szCs w:val="20"/>
              </w:rPr>
            </w:pPr>
          </w:p>
          <w:p w:rsidR="00D964AF" w:rsidRDefault="00D964AF">
            <w:pPr>
              <w:pBdr>
                <w:top w:val="nil"/>
                <w:left w:val="nil"/>
                <w:bottom w:val="nil"/>
                <w:right w:val="nil"/>
                <w:between w:val="nil"/>
              </w:pBdr>
              <w:spacing w:after="0" w:line="240" w:lineRule="auto"/>
              <w:ind w:left="0" w:hanging="2"/>
              <w:rPr>
                <w:rFonts w:eastAsia="Arial"/>
                <w:color w:val="000000"/>
                <w:szCs w:val="20"/>
              </w:rPr>
            </w:pPr>
          </w:p>
          <w:p w:rsidR="00D964AF" w:rsidRDefault="00D964AF">
            <w:pPr>
              <w:pBdr>
                <w:top w:val="nil"/>
                <w:left w:val="nil"/>
                <w:bottom w:val="nil"/>
                <w:right w:val="nil"/>
                <w:between w:val="nil"/>
              </w:pBdr>
              <w:spacing w:after="0" w:line="240" w:lineRule="auto"/>
              <w:ind w:left="0" w:hanging="2"/>
              <w:rPr>
                <w:rFonts w:eastAsia="Arial"/>
                <w:color w:val="000000"/>
                <w:szCs w:val="20"/>
              </w:rPr>
            </w:pPr>
          </w:p>
          <w:p w:rsidR="00D964AF" w:rsidRDefault="00D964AF">
            <w:pPr>
              <w:pBdr>
                <w:top w:val="nil"/>
                <w:left w:val="nil"/>
                <w:bottom w:val="nil"/>
                <w:right w:val="nil"/>
                <w:between w:val="nil"/>
              </w:pBdr>
              <w:spacing w:after="0" w:line="240" w:lineRule="auto"/>
              <w:ind w:left="0" w:hanging="2"/>
              <w:rPr>
                <w:rFonts w:eastAsia="Arial"/>
                <w:color w:val="000000"/>
                <w:szCs w:val="20"/>
              </w:rPr>
            </w:pPr>
          </w:p>
        </w:tc>
      </w:tr>
      <w:tr w:rsidR="00D964AF">
        <w:tc>
          <w:tcPr>
            <w:tcW w:w="10402" w:type="dxa"/>
            <w:gridSpan w:val="4"/>
            <w:shd w:val="clear" w:color="auto" w:fill="BFBFBF"/>
            <w:tcMar>
              <w:top w:w="113" w:type="dxa"/>
              <w:bottom w:w="113" w:type="dxa"/>
            </w:tcMar>
          </w:tcPr>
          <w:p w:rsidR="00D964AF" w:rsidRDefault="00596A76">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Any other information you would like the school to consider</w:t>
            </w:r>
          </w:p>
        </w:tc>
      </w:tr>
      <w:tr w:rsidR="00D964AF">
        <w:tc>
          <w:tcPr>
            <w:tcW w:w="10402" w:type="dxa"/>
            <w:gridSpan w:val="4"/>
            <w:tcBorders>
              <w:bottom w:val="single" w:sz="4" w:space="0" w:color="12263F"/>
            </w:tcBorders>
            <w:tcMar>
              <w:top w:w="113" w:type="dxa"/>
              <w:bottom w:w="113" w:type="dxa"/>
            </w:tcMar>
          </w:tcPr>
          <w:p w:rsidR="00D964AF" w:rsidRDefault="00D964AF">
            <w:pPr>
              <w:pBdr>
                <w:top w:val="nil"/>
                <w:left w:val="nil"/>
                <w:bottom w:val="nil"/>
                <w:right w:val="nil"/>
                <w:between w:val="nil"/>
              </w:pBdr>
              <w:spacing w:after="60" w:line="240" w:lineRule="auto"/>
              <w:ind w:left="0" w:hanging="2"/>
              <w:rPr>
                <w:rFonts w:eastAsia="Arial"/>
                <w:color w:val="000000"/>
                <w:szCs w:val="20"/>
              </w:rPr>
            </w:pPr>
          </w:p>
          <w:p w:rsidR="00D964AF" w:rsidRDefault="00D964AF">
            <w:pPr>
              <w:pBdr>
                <w:top w:val="nil"/>
                <w:left w:val="nil"/>
                <w:bottom w:val="nil"/>
                <w:right w:val="nil"/>
                <w:between w:val="nil"/>
              </w:pBdr>
              <w:spacing w:after="60" w:line="240" w:lineRule="auto"/>
              <w:ind w:left="0" w:hanging="2"/>
              <w:rPr>
                <w:rFonts w:eastAsia="Arial"/>
                <w:color w:val="000000"/>
                <w:szCs w:val="20"/>
              </w:rPr>
            </w:pPr>
          </w:p>
          <w:p w:rsidR="00D964AF" w:rsidRDefault="00D964AF">
            <w:pPr>
              <w:pBdr>
                <w:top w:val="nil"/>
                <w:left w:val="nil"/>
                <w:bottom w:val="nil"/>
                <w:right w:val="nil"/>
                <w:between w:val="nil"/>
              </w:pBdr>
              <w:spacing w:after="60" w:line="240" w:lineRule="auto"/>
              <w:ind w:left="0" w:hanging="2"/>
              <w:rPr>
                <w:rFonts w:eastAsia="Arial"/>
                <w:color w:val="000000"/>
                <w:szCs w:val="20"/>
              </w:rPr>
            </w:pPr>
          </w:p>
          <w:p w:rsidR="00D964AF" w:rsidRDefault="00D964AF">
            <w:pPr>
              <w:pBdr>
                <w:top w:val="nil"/>
                <w:left w:val="nil"/>
                <w:bottom w:val="nil"/>
                <w:right w:val="nil"/>
                <w:between w:val="nil"/>
              </w:pBdr>
              <w:spacing w:after="60" w:line="240" w:lineRule="auto"/>
              <w:ind w:left="0" w:hanging="2"/>
              <w:rPr>
                <w:rFonts w:eastAsia="Arial"/>
                <w:color w:val="000000"/>
                <w:szCs w:val="20"/>
              </w:rPr>
            </w:pPr>
          </w:p>
        </w:tc>
      </w:tr>
      <w:tr w:rsidR="00D964AF">
        <w:tc>
          <w:tcPr>
            <w:tcW w:w="2694" w:type="dxa"/>
            <w:tcBorders>
              <w:right w:val="single" w:sz="4" w:space="0" w:color="12263F"/>
            </w:tcBorders>
            <w:shd w:val="clear" w:color="auto" w:fill="BFBFBF"/>
            <w:tcMar>
              <w:top w:w="113" w:type="dxa"/>
              <w:bottom w:w="113" w:type="dxa"/>
            </w:tcMar>
          </w:tcPr>
          <w:p w:rsidR="00D964AF" w:rsidRDefault="00596A76">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Parent signature</w:t>
            </w:r>
          </w:p>
        </w:tc>
        <w:tc>
          <w:tcPr>
            <w:tcW w:w="7708" w:type="dxa"/>
            <w:gridSpan w:val="3"/>
            <w:tcBorders>
              <w:left w:val="single" w:sz="4" w:space="0" w:color="12263F"/>
            </w:tcBorders>
          </w:tcPr>
          <w:p w:rsidR="00D964AF" w:rsidRDefault="00D964AF">
            <w:pPr>
              <w:pBdr>
                <w:top w:val="nil"/>
                <w:left w:val="nil"/>
                <w:bottom w:val="nil"/>
                <w:right w:val="nil"/>
                <w:between w:val="nil"/>
              </w:pBdr>
              <w:spacing w:after="60" w:line="240" w:lineRule="auto"/>
              <w:ind w:left="0" w:hanging="2"/>
              <w:rPr>
                <w:rFonts w:eastAsia="Arial"/>
                <w:color w:val="000000"/>
                <w:szCs w:val="20"/>
              </w:rPr>
            </w:pPr>
          </w:p>
        </w:tc>
      </w:tr>
    </w:tbl>
    <w:p w:rsidR="00D964AF" w:rsidRDefault="00D964AF">
      <w:pPr>
        <w:pBdr>
          <w:top w:val="nil"/>
          <w:left w:val="nil"/>
          <w:bottom w:val="nil"/>
          <w:right w:val="nil"/>
          <w:between w:val="nil"/>
        </w:pBdr>
        <w:spacing w:line="240" w:lineRule="auto"/>
        <w:ind w:left="0" w:hanging="2"/>
        <w:rPr>
          <w:rFonts w:eastAsia="Arial"/>
          <w:color w:val="000000"/>
          <w:szCs w:val="20"/>
        </w:rPr>
      </w:pPr>
    </w:p>
    <w:tbl>
      <w:tblPr>
        <w:tblStyle w:val="a4"/>
        <w:tblW w:w="10385" w:type="dxa"/>
        <w:tblBorders>
          <w:top w:val="single" w:sz="4" w:space="0" w:color="12263F"/>
          <w:left w:val="single" w:sz="4" w:space="0" w:color="12263F"/>
          <w:bottom w:val="single" w:sz="4" w:space="0" w:color="12263F"/>
          <w:right w:val="single" w:sz="4" w:space="0" w:color="12263F"/>
          <w:insideH w:val="single" w:sz="4" w:space="0" w:color="12263F"/>
          <w:insideV w:val="single" w:sz="4" w:space="0" w:color="B9B9B9"/>
        </w:tblBorders>
        <w:tblLayout w:type="fixed"/>
        <w:tblLook w:val="0000" w:firstRow="0" w:lastRow="0" w:firstColumn="0" w:lastColumn="0" w:noHBand="0" w:noVBand="0"/>
      </w:tblPr>
      <w:tblGrid>
        <w:gridCol w:w="2694"/>
        <w:gridCol w:w="7691"/>
      </w:tblGrid>
      <w:tr w:rsidR="00D964AF">
        <w:trPr>
          <w:trHeight w:val="202"/>
        </w:trPr>
        <w:tc>
          <w:tcPr>
            <w:tcW w:w="10385" w:type="dxa"/>
            <w:gridSpan w:val="2"/>
            <w:tcBorders>
              <w:bottom w:val="single" w:sz="4" w:space="0" w:color="12263F"/>
            </w:tcBorders>
            <w:shd w:val="clear" w:color="auto" w:fill="C5E0B3"/>
            <w:tcMar>
              <w:top w:w="113" w:type="dxa"/>
              <w:bottom w:w="113" w:type="dxa"/>
            </w:tcMar>
          </w:tcPr>
          <w:p w:rsidR="00D964AF" w:rsidRDefault="00596A76">
            <w:pPr>
              <w:pBdr>
                <w:top w:val="nil"/>
                <w:left w:val="nil"/>
                <w:bottom w:val="nil"/>
                <w:right w:val="nil"/>
                <w:between w:val="nil"/>
              </w:pBdr>
              <w:spacing w:after="0" w:line="240" w:lineRule="auto"/>
              <w:ind w:left="0" w:hanging="2"/>
              <w:rPr>
                <w:rFonts w:eastAsia="Arial"/>
                <w:color w:val="F8F8F8"/>
                <w:szCs w:val="20"/>
              </w:rPr>
            </w:pPr>
            <w:r>
              <w:rPr>
                <w:rFonts w:eastAsia="Arial"/>
                <w:smallCaps/>
                <w:color w:val="000000"/>
                <w:szCs w:val="20"/>
              </w:rPr>
              <w:t>TO BE COMPLETED BY THE SCHOOL</w:t>
            </w:r>
          </w:p>
        </w:tc>
      </w:tr>
      <w:tr w:rsidR="00D964AF">
        <w:trPr>
          <w:trHeight w:val="464"/>
        </w:trPr>
        <w:tc>
          <w:tcPr>
            <w:tcW w:w="2694" w:type="dxa"/>
            <w:tcBorders>
              <w:right w:val="single" w:sz="4" w:space="0" w:color="12263F"/>
            </w:tcBorders>
            <w:shd w:val="clear" w:color="auto" w:fill="BFBFBF"/>
            <w:tcMar>
              <w:top w:w="113" w:type="dxa"/>
              <w:bottom w:w="113" w:type="dxa"/>
            </w:tcMar>
          </w:tcPr>
          <w:p w:rsidR="00D964AF" w:rsidRDefault="00596A76">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Agreed actions from discussion with parents</w:t>
            </w:r>
          </w:p>
        </w:tc>
        <w:tc>
          <w:tcPr>
            <w:tcW w:w="7691" w:type="dxa"/>
            <w:tcBorders>
              <w:left w:val="single" w:sz="4" w:space="0" w:color="12263F"/>
            </w:tcBorders>
            <w:tcMar>
              <w:top w:w="113" w:type="dxa"/>
              <w:bottom w:w="113" w:type="dxa"/>
            </w:tcMar>
          </w:tcPr>
          <w:p w:rsidR="00D964AF" w:rsidRDefault="00D964AF">
            <w:pPr>
              <w:pBdr>
                <w:top w:val="nil"/>
                <w:left w:val="nil"/>
                <w:bottom w:val="nil"/>
                <w:right w:val="nil"/>
                <w:between w:val="nil"/>
              </w:pBdr>
              <w:spacing w:after="60" w:line="240" w:lineRule="auto"/>
              <w:ind w:left="0" w:hanging="2"/>
              <w:rPr>
                <w:rFonts w:eastAsia="Arial"/>
                <w:color w:val="000000"/>
                <w:szCs w:val="20"/>
              </w:rPr>
            </w:pPr>
          </w:p>
        </w:tc>
      </w:tr>
      <w:tr w:rsidR="00D964AF">
        <w:trPr>
          <w:trHeight w:val="254"/>
        </w:trPr>
        <w:tc>
          <w:tcPr>
            <w:tcW w:w="2694" w:type="dxa"/>
            <w:tcBorders>
              <w:right w:val="single" w:sz="4" w:space="0" w:color="12263F"/>
            </w:tcBorders>
            <w:shd w:val="clear" w:color="auto" w:fill="BFBFBF"/>
            <w:tcMar>
              <w:top w:w="113" w:type="dxa"/>
              <w:bottom w:w="113" w:type="dxa"/>
            </w:tcMar>
          </w:tcPr>
          <w:p w:rsidR="00D964AF" w:rsidRDefault="00596A76">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School Signature</w:t>
            </w:r>
          </w:p>
        </w:tc>
        <w:tc>
          <w:tcPr>
            <w:tcW w:w="7691" w:type="dxa"/>
            <w:tcBorders>
              <w:left w:val="single" w:sz="4" w:space="0" w:color="12263F"/>
            </w:tcBorders>
            <w:tcMar>
              <w:top w:w="113" w:type="dxa"/>
              <w:bottom w:w="113" w:type="dxa"/>
            </w:tcMar>
          </w:tcPr>
          <w:p w:rsidR="00D964AF" w:rsidRDefault="00D964AF">
            <w:pPr>
              <w:pBdr>
                <w:top w:val="nil"/>
                <w:left w:val="nil"/>
                <w:bottom w:val="nil"/>
                <w:right w:val="nil"/>
                <w:between w:val="nil"/>
              </w:pBdr>
              <w:spacing w:after="60" w:line="240" w:lineRule="auto"/>
              <w:ind w:left="0" w:hanging="2"/>
              <w:rPr>
                <w:rFonts w:eastAsia="Arial"/>
                <w:color w:val="000000"/>
                <w:szCs w:val="20"/>
              </w:rPr>
            </w:pPr>
          </w:p>
        </w:tc>
      </w:tr>
    </w:tbl>
    <w:p w:rsidR="00D964AF" w:rsidRDefault="00D964AF">
      <w:pPr>
        <w:pBdr>
          <w:top w:val="nil"/>
          <w:left w:val="nil"/>
          <w:bottom w:val="nil"/>
          <w:right w:val="nil"/>
          <w:between w:val="nil"/>
        </w:pBdr>
        <w:spacing w:line="240" w:lineRule="auto"/>
        <w:ind w:left="0" w:hanging="2"/>
        <w:rPr>
          <w:rFonts w:eastAsia="Arial"/>
          <w:color w:val="000000"/>
          <w:szCs w:val="20"/>
        </w:rPr>
      </w:pPr>
      <w:bookmarkStart w:id="8" w:name="_heading=h.1t3h5sf" w:colFirst="0" w:colLast="0"/>
      <w:bookmarkEnd w:id="8"/>
    </w:p>
    <w:sectPr w:rsidR="00D964AF">
      <w:pgSz w:w="11900" w:h="16840"/>
      <w:pgMar w:top="720" w:right="720" w:bottom="720" w:left="720" w:header="562" w:footer="2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A76" w:rsidRDefault="00596A76">
      <w:pPr>
        <w:spacing w:after="0" w:line="240" w:lineRule="auto"/>
        <w:ind w:left="0" w:hanging="2"/>
      </w:pPr>
      <w:r>
        <w:separator/>
      </w:r>
    </w:p>
  </w:endnote>
  <w:endnote w:type="continuationSeparator" w:id="0">
    <w:p w:rsidR="00596A76" w:rsidRDefault="00596A7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AF" w:rsidRDefault="00D964AF">
    <w:pPr>
      <w:pBdr>
        <w:top w:val="nil"/>
        <w:left w:val="nil"/>
        <w:bottom w:val="nil"/>
        <w:right w:val="nil"/>
        <w:between w:val="nil"/>
      </w:pBdr>
      <w:shd w:val="clear" w:color="auto" w:fill="FFFFFF"/>
      <w:spacing w:line="240" w:lineRule="auto"/>
      <w:ind w:left="0" w:hanging="2"/>
      <w:rPr>
        <w:rFonts w:eastAsia="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AF" w:rsidRDefault="00D964AF">
    <w:pPr>
      <w:pBdr>
        <w:top w:val="nil"/>
        <w:left w:val="nil"/>
        <w:bottom w:val="nil"/>
        <w:right w:val="nil"/>
        <w:between w:val="nil"/>
      </w:pBdr>
      <w:shd w:val="clear" w:color="auto" w:fill="FFFFFF"/>
      <w:spacing w:line="240" w:lineRule="auto"/>
      <w:ind w:left="0" w:hanging="2"/>
      <w:rPr>
        <w:rFonts w:eastAsia="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A76" w:rsidRDefault="00596A76">
      <w:pPr>
        <w:spacing w:after="0" w:line="240" w:lineRule="auto"/>
        <w:ind w:left="0" w:hanging="2"/>
      </w:pPr>
      <w:r>
        <w:separator/>
      </w:r>
    </w:p>
  </w:footnote>
  <w:footnote w:type="continuationSeparator" w:id="0">
    <w:p w:rsidR="00596A76" w:rsidRDefault="00596A7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AF" w:rsidRDefault="00D964AF">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AF" w:rsidRDefault="00D964AF">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AF" w:rsidRDefault="00D964AF">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E41"/>
    <w:multiLevelType w:val="multilevel"/>
    <w:tmpl w:val="2AB6F616"/>
    <w:lvl w:ilvl="0">
      <w:start w:val="1"/>
      <w:numFmt w:val="bullet"/>
      <w:pStyle w:val="Subheadwithpointer"/>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B90C48"/>
    <w:multiLevelType w:val="multilevel"/>
    <w:tmpl w:val="ACCE0EF8"/>
    <w:lvl w:ilvl="0">
      <w:start w:val="1"/>
      <w:numFmt w:val="bullet"/>
      <w:pStyle w:val="7Tablecopybulleted"/>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EBC5712"/>
    <w:multiLevelType w:val="multilevel"/>
    <w:tmpl w:val="4C34C288"/>
    <w:lvl w:ilvl="0">
      <w:start w:val="1"/>
      <w:numFmt w:val="bullet"/>
      <w:pStyle w:val="7Tablebodybulleted"/>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6263FB9"/>
    <w:multiLevelType w:val="multilevel"/>
    <w:tmpl w:val="DB641F02"/>
    <w:lvl w:ilvl="0">
      <w:start w:val="1"/>
      <w:numFmt w:val="bullet"/>
      <w:pStyle w:val="Bulletedcopylevel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BB15561"/>
    <w:multiLevelType w:val="hybridMultilevel"/>
    <w:tmpl w:val="836EBB1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34AD1176"/>
    <w:multiLevelType w:val="multilevel"/>
    <w:tmpl w:val="FDAC5F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35C44D11"/>
    <w:multiLevelType w:val="hybridMultilevel"/>
    <w:tmpl w:val="9DB6D01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3AE05406"/>
    <w:multiLevelType w:val="multilevel"/>
    <w:tmpl w:val="4CC8E50E"/>
    <w:lvl w:ilvl="0">
      <w:start w:val="1"/>
      <w:numFmt w:val="bullet"/>
      <w:lvlText w:val="●"/>
      <w:lvlJc w:val="left"/>
      <w:pPr>
        <w:ind w:left="1440" w:hanging="720"/>
      </w:pPr>
      <w:rPr>
        <w:rFonts w:ascii="Noto Sans Symbols" w:eastAsia="Noto Sans Symbols" w:hAnsi="Noto Sans Symbols" w:cs="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3ED8330B"/>
    <w:multiLevelType w:val="multilevel"/>
    <w:tmpl w:val="CF7669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3FDA5769"/>
    <w:multiLevelType w:val="hybridMultilevel"/>
    <w:tmpl w:val="3EEE7AC6"/>
    <w:lvl w:ilvl="0" w:tplc="08090001">
      <w:start w:val="1"/>
      <w:numFmt w:val="bullet"/>
      <w:lvlText w:val=""/>
      <w:lvlJc w:val="left"/>
      <w:pPr>
        <w:ind w:left="358" w:hanging="360"/>
      </w:pPr>
      <w:rPr>
        <w:rFonts w:ascii="Symbol" w:hAnsi="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0" w15:restartNumberingAfterBreak="0">
    <w:nsid w:val="40EE3910"/>
    <w:multiLevelType w:val="multilevel"/>
    <w:tmpl w:val="A5D679B2"/>
    <w:lvl w:ilvl="0">
      <w:start w:val="1"/>
      <w:numFmt w:val="bullet"/>
      <w:pStyle w:val="3Bulletedcopyblue"/>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44C50AB7"/>
    <w:multiLevelType w:val="multilevel"/>
    <w:tmpl w:val="A434D67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63754D3E"/>
    <w:multiLevelType w:val="multilevel"/>
    <w:tmpl w:val="31EEF80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6D553292"/>
    <w:multiLevelType w:val="hybridMultilevel"/>
    <w:tmpl w:val="46CC91EE"/>
    <w:lvl w:ilvl="0" w:tplc="855E0E48">
      <w:numFmt w:val="bullet"/>
      <w:lvlText w:val="∙"/>
      <w:lvlJc w:val="left"/>
      <w:pPr>
        <w:ind w:left="358" w:hanging="360"/>
      </w:pPr>
      <w:rPr>
        <w:rFonts w:ascii="Symbol" w:eastAsia="Symbol" w:hAnsi="Symbol" w:cs="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4" w15:restartNumberingAfterBreak="0">
    <w:nsid w:val="773215A2"/>
    <w:multiLevelType w:val="multilevel"/>
    <w:tmpl w:val="1BF6EB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7C4E074A"/>
    <w:multiLevelType w:val="multilevel"/>
    <w:tmpl w:val="B27CDB7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8"/>
  </w:num>
  <w:num w:numId="2">
    <w:abstractNumId w:val="14"/>
  </w:num>
  <w:num w:numId="3">
    <w:abstractNumId w:val="0"/>
  </w:num>
  <w:num w:numId="4">
    <w:abstractNumId w:val="3"/>
  </w:num>
  <w:num w:numId="5">
    <w:abstractNumId w:val="15"/>
  </w:num>
  <w:num w:numId="6">
    <w:abstractNumId w:val="7"/>
  </w:num>
  <w:num w:numId="7">
    <w:abstractNumId w:val="12"/>
  </w:num>
  <w:num w:numId="8">
    <w:abstractNumId w:val="1"/>
  </w:num>
  <w:num w:numId="9">
    <w:abstractNumId w:val="10"/>
  </w:num>
  <w:num w:numId="10">
    <w:abstractNumId w:val="2"/>
  </w:num>
  <w:num w:numId="11">
    <w:abstractNumId w:val="5"/>
  </w:num>
  <w:num w:numId="12">
    <w:abstractNumId w:val="11"/>
  </w:num>
  <w:num w:numId="13">
    <w:abstractNumId w:val="4"/>
  </w:num>
  <w:num w:numId="14">
    <w:abstractNumId w:val="1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AF"/>
    <w:rsid w:val="001C174C"/>
    <w:rsid w:val="00596A76"/>
    <w:rsid w:val="007D2439"/>
    <w:rsid w:val="00D96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8949"/>
  <w15:docId w15:val="{2D410F46-8216-49D2-B9D7-CBC28542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S Mincho"/>
      <w:position w:val="-1"/>
      <w:szCs w:val="24"/>
      <w:lang w:eastAsia="en-US"/>
    </w:rPr>
  </w:style>
  <w:style w:type="paragraph" w:styleId="Heading1">
    <w:name w:val="heading 1"/>
    <w:basedOn w:val="Normal"/>
    <w:next w:val="6Abstract"/>
    <w:uiPriority w:val="9"/>
    <w:qFormat/>
    <w:pPr>
      <w:spacing w:before="120"/>
    </w:pPr>
    <w:rPr>
      <w:rFonts w:eastAsia="Calibri"/>
      <w:b/>
      <w:color w:val="FF1F64"/>
      <w:sz w:val="28"/>
      <w:szCs w:val="36"/>
      <w:lang w:val="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1bodycopy10pt"/>
    <w:uiPriority w:val="9"/>
    <w:unhideWhenUsed/>
    <w:qFormat/>
    <w:pPr>
      <w:keepNext/>
      <w:keepLines/>
      <w:spacing w:before="120" w:line="259" w:lineRule="auto"/>
      <w:outlineLvl w:val="2"/>
    </w:pPr>
    <w:rPr>
      <w:rFonts w:eastAsia="MS Gothic"/>
      <w:b/>
      <w:bCs/>
      <w:color w:val="7F7F7F"/>
      <w:sz w:val="24"/>
      <w:szCs w:val="32"/>
    </w:rPr>
  </w:style>
  <w:style w:type="paragraph" w:styleId="Heading4">
    <w:name w:val="heading 4"/>
    <w:basedOn w:val="Normal"/>
    <w:next w:val="Normal"/>
    <w:uiPriority w:val="9"/>
    <w:semiHidden/>
    <w:unhideWhenUsed/>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rFonts w:ascii="Arial" w:eastAsia="Calibri" w:hAnsi="Arial" w:cs="Arial"/>
      <w:b/>
      <w:color w:val="FF1F64"/>
      <w:w w:val="100"/>
      <w:position w:val="-1"/>
      <w:sz w:val="28"/>
      <w:szCs w:val="36"/>
      <w:effect w:val="none"/>
      <w:vertAlign w:val="baseline"/>
      <w:cs w:val="0"/>
      <w:em w:val="none"/>
    </w:rPr>
  </w:style>
  <w:style w:type="character" w:customStyle="1" w:styleId="Heading3Char">
    <w:name w:val="Heading 3 Char"/>
    <w:rPr>
      <w:rFonts w:ascii="Arial" w:eastAsia="MS Gothic" w:hAnsi="Arial" w:cs="Arial"/>
      <w:b/>
      <w:bCs/>
      <w:color w:val="7F7F7F"/>
      <w:w w:val="100"/>
      <w:position w:val="-1"/>
      <w:sz w:val="24"/>
      <w:szCs w:val="32"/>
      <w:effect w:val="none"/>
      <w:vertAlign w:val="baseline"/>
      <w:cs w:val="0"/>
      <w:em w:val="none"/>
      <w:lang w:val="en-US"/>
    </w:rPr>
  </w:style>
  <w:style w:type="paragraph" w:styleId="Footer">
    <w:name w:val="footer"/>
    <w:basedOn w:val="Normal"/>
    <w:qFormat/>
    <w:pPr>
      <w:shd w:val="clear" w:color="auto" w:fill="FFFFFF"/>
      <w:textAlignment w:val="baseline"/>
    </w:pPr>
    <w:rPr>
      <w:rFonts w:eastAsia="Times New Roman"/>
      <w:color w:val="808080"/>
      <w:sz w:val="16"/>
      <w:szCs w:val="16"/>
      <w:bdr w:val="none" w:sz="0" w:space="0" w:color="auto" w:frame="1"/>
    </w:rPr>
  </w:style>
  <w:style w:type="character" w:customStyle="1" w:styleId="FooterChar">
    <w:name w:val="Footer Char"/>
    <w:rPr>
      <w:rFonts w:ascii="Arial" w:eastAsia="Times New Roman" w:hAnsi="Arial" w:cs="Arial"/>
      <w:color w:val="808080"/>
      <w:w w:val="100"/>
      <w:position w:val="-1"/>
      <w:sz w:val="16"/>
      <w:szCs w:val="16"/>
      <w:effect w:val="none"/>
      <w:bdr w:val="none" w:sz="0" w:space="0" w:color="auto" w:frame="1"/>
      <w:shd w:val="clear" w:color="auto" w:fill="FFFFFF"/>
      <w:vertAlign w:val="baseline"/>
      <w:cs w:val="0"/>
      <w:em w:val="none"/>
      <w:lang w:val="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paragraph" w:customStyle="1" w:styleId="9Boxheading">
    <w:name w:val="9 Box heading"/>
    <w:basedOn w:val="Normal"/>
    <w:rPr>
      <w:b/>
      <w:color w:val="12263F"/>
      <w:sz w:val="24"/>
    </w:rPr>
  </w:style>
  <w:style w:type="character" w:customStyle="1" w:styleId="1bodycopy10ptChar">
    <w:name w:val="1 body copy 10pt Char"/>
    <w:rPr>
      <w:rFonts w:ascii="Arial" w:eastAsia="MS Mincho" w:hAnsi="Arial" w:cs="Times New Roman"/>
      <w:w w:val="100"/>
      <w:position w:val="-1"/>
      <w:sz w:val="20"/>
      <w:szCs w:val="24"/>
      <w:effect w:val="none"/>
      <w:vertAlign w:val="baseline"/>
      <w:cs w:val="0"/>
      <w:em w:val="none"/>
      <w:lang w:val="en-US"/>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rFonts w:eastAsia="MS Mincho"/>
      <w:position w:val="-1"/>
      <w:sz w:val="28"/>
      <w:szCs w:val="28"/>
      <w:lang w:eastAsia="en-US"/>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3"/>
      </w:numPr>
      <w:spacing w:before="120"/>
      <w:ind w:left="-1" w:right="850" w:hanging="1"/>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rFonts w:eastAsia="MS Mincho"/>
      <w:position w:val="-1"/>
      <w:sz w:val="22"/>
      <w:szCs w:val="24"/>
      <w:lang w:eastAsia="en-US"/>
    </w:rPr>
  </w:style>
  <w:style w:type="character" w:customStyle="1" w:styleId="SubheadwithpointerChar">
    <w:name w:val="Subhead with pointer Char"/>
    <w:rPr>
      <w:rFonts w:ascii="Arial" w:eastAsia="MS Mincho" w:hAnsi="Arial" w:cs="Arial"/>
      <w:b/>
      <w:bCs/>
      <w:color w:val="12263F"/>
      <w:w w:val="100"/>
      <w:position w:val="-1"/>
      <w:sz w:val="32"/>
      <w:szCs w:val="32"/>
      <w:effect w:val="none"/>
      <w:vertAlign w:val="baseline"/>
      <w:cs w:val="0"/>
      <w:em w:val="none"/>
      <w:lang w:val="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paragraph" w:customStyle="1" w:styleId="Bulletedcopylevel2">
    <w:name w:val="Bulleted copy level 2"/>
    <w:basedOn w:val="1bodycopy10pt"/>
    <w:pPr>
      <w:numPr>
        <w:numId w:val="4"/>
      </w:numPr>
      <w:ind w:left="0" w:firstLine="0"/>
    </w:p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rFonts w:ascii="Arial" w:eastAsia="MS Mincho" w:hAnsi="Arial" w:cs="Times New Roman"/>
      <w:b/>
      <w:color w:val="12263F"/>
      <w:w w:val="100"/>
      <w:position w:val="-1"/>
      <w:sz w:val="24"/>
      <w:szCs w:val="24"/>
      <w:effect w:val="none"/>
      <w:vertAlign w:val="baseline"/>
      <w:cs w:val="0"/>
      <w:em w:val="none"/>
      <w:lang w:val="en-US"/>
    </w:rPr>
  </w:style>
  <w:style w:type="paragraph" w:styleId="TOC3">
    <w:name w:val="toc 3"/>
    <w:basedOn w:val="Normal"/>
    <w:next w:val="Normal"/>
    <w:qFormat/>
    <w:pPr>
      <w:spacing w:after="100"/>
      <w:ind w:left="400"/>
    </w:pPr>
  </w:style>
  <w:style w:type="paragraph" w:customStyle="1" w:styleId="1bodycopy">
    <w:name w:val="1 body copy"/>
    <w:basedOn w:val="Normal"/>
  </w:style>
  <w:style w:type="paragraph" w:customStyle="1" w:styleId="4Heading1">
    <w:name w:val="4 Heading 1"/>
    <w:basedOn w:val="Heading1"/>
    <w:next w:val="Normal"/>
    <w:pPr>
      <w:spacing w:before="0" w:after="480"/>
    </w:pPr>
    <w:rPr>
      <w:sz w:val="60"/>
    </w:rPr>
  </w:style>
  <w:style w:type="paragraph" w:customStyle="1" w:styleId="3Bulletedcopyblue">
    <w:name w:val="3 Bulleted copy blue"/>
    <w:basedOn w:val="Normal"/>
    <w:pPr>
      <w:numPr>
        <w:numId w:val="9"/>
      </w:numPr>
      <w:ind w:left="-1" w:hanging="1"/>
    </w:pPr>
    <w:rPr>
      <w:szCs w:val="20"/>
    </w:rPr>
  </w:style>
  <w:style w:type="character" w:customStyle="1" w:styleId="1bodycopyChar">
    <w:name w:val="1 body copy Char"/>
    <w:rPr>
      <w:rFonts w:ascii="Arial" w:eastAsia="MS Mincho" w:hAnsi="Arial" w:cs="Times New Roman"/>
      <w:w w:val="100"/>
      <w:position w:val="-1"/>
      <w:sz w:val="20"/>
      <w:szCs w:val="24"/>
      <w:effect w:val="none"/>
      <w:vertAlign w:val="baseline"/>
      <w:cs w:val="0"/>
      <w:em w:val="none"/>
      <w:lang w:val="en-US"/>
    </w:rPr>
  </w:style>
  <w:style w:type="paragraph" w:customStyle="1" w:styleId="7Tablebodycopy">
    <w:name w:val="7 Table body copy"/>
    <w:basedOn w:val="1bodycopy"/>
    <w:pPr>
      <w:spacing w:after="60"/>
    </w:pPr>
  </w:style>
  <w:style w:type="paragraph" w:customStyle="1" w:styleId="7Tablecopybulleted">
    <w:name w:val="7 Table copy bulleted"/>
    <w:basedOn w:val="7Tablebodycopy"/>
    <w:pPr>
      <w:numPr>
        <w:numId w:val="8"/>
      </w:numPr>
      <w:ind w:left="0" w:firstLine="0"/>
    </w:pPr>
  </w:style>
  <w:style w:type="character" w:styleId="FollowedHyperlink">
    <w:name w:val="FollowedHyperlink"/>
    <w:qFormat/>
    <w:rPr>
      <w:color w:val="954F72"/>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ial" w:eastAsia="MS Mincho" w:hAnsi="Arial" w:cs="Times New Roman"/>
      <w:w w:val="100"/>
      <w:position w:val="-1"/>
      <w:sz w:val="20"/>
      <w:szCs w:val="20"/>
      <w:effect w:val="none"/>
      <w:vertAlign w:val="baseline"/>
      <w:cs w:val="0"/>
      <w:em w:val="none"/>
      <w:lang w:val="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MS Mincho" w:hAnsi="Arial" w:cs="Times New Roman"/>
      <w:b/>
      <w:bCs/>
      <w:w w:val="100"/>
      <w:position w:val="-1"/>
      <w:sz w:val="20"/>
      <w:szCs w:val="20"/>
      <w:effect w:val="none"/>
      <w:vertAlign w:val="baseline"/>
      <w:cs w:val="0"/>
      <w:em w:val="none"/>
      <w:lang w:val="en-US"/>
    </w:rPr>
  </w:style>
  <w:style w:type="paragraph" w:styleId="BalloonText">
    <w:name w:val="Balloon Text"/>
    <w:basedOn w:val="Normal"/>
    <w:qFormat/>
    <w:pPr>
      <w:spacing w:after="0"/>
    </w:pPr>
    <w:rPr>
      <w:rFonts w:ascii="Segoe UI" w:hAnsi="Segoe UI" w:cs="Segoe UI"/>
      <w:sz w:val="18"/>
      <w:szCs w:val="18"/>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paragraph" w:customStyle="1" w:styleId="7Tablebodybulleted">
    <w:name w:val="7 Table body bulleted"/>
    <w:basedOn w:val="1bodycopy"/>
    <w:pPr>
      <w:numPr>
        <w:numId w:val="10"/>
      </w:numPr>
      <w:ind w:left="-1" w:right="284" w:hanging="1"/>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val="en-US" w:eastAsia="en-US"/>
    </w:rPr>
  </w:style>
  <w:style w:type="table" w:styleId="PlainTable2">
    <w:name w:val="Plain Table 2"/>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StyleRowBandSize w:val="1"/>
      <w:tblStyleColBandSize w:val="1"/>
      <w:tblBorders>
        <w:top w:val="single" w:sz="4" w:space="0" w:color="7F7F7F"/>
        <w:bottom w:val="single" w:sz="4" w:space="0" w:color="7F7F7F"/>
      </w:tblBorders>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TuB8CD4mjionU2AH0sQuxhlMRA==">AMUW2mVMNeUgvHdni1KFoHEXwhsHWMps38ForaxDK9nwHQghJy/HrT84quPHhkSYSJvDS1+K26xuDT0Fg+k9FPackrYluxmkQ1t9yBhRF5FHVFWsecvkNP+9j1cfLvF5AHgaWRzB+2NhDchEdlIaYANwA4OtVUfG88VI+K4Ylef5+T8yQdRhIPFRH6bJwBqwE0P5IWUnZDm47yY3AU+p0inhew9nc6SvRYTXftKMTOat9pLt+m4/nLk=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3684</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Gafson</dc:creator>
  <cp:lastModifiedBy>Julie THORP</cp:lastModifiedBy>
  <cp:revision>3</cp:revision>
  <dcterms:created xsi:type="dcterms:W3CDTF">2024-06-11T06:36:00Z</dcterms:created>
  <dcterms:modified xsi:type="dcterms:W3CDTF">2024-06-11T06:38:00Z</dcterms:modified>
</cp:coreProperties>
</file>