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8959" w14:textId="77777777" w:rsidR="00F51CF4" w:rsidRDefault="00835671"/>
    <w:p w14:paraId="6DF0008F" w14:textId="77777777" w:rsidR="008A6D83" w:rsidRDefault="008A6D83"/>
    <w:p w14:paraId="2B525713" w14:textId="77777777" w:rsidR="008A6D83" w:rsidRDefault="008A6D83" w:rsidP="008A6D83">
      <w:pPr>
        <w:spacing w:after="200" w:line="276" w:lineRule="auto"/>
        <w:jc w:val="center"/>
        <w:rPr>
          <w:i/>
          <w:sz w:val="40"/>
          <w:szCs w:val="22"/>
        </w:rPr>
      </w:pPr>
      <w:r>
        <w:rPr>
          <w:i/>
          <w:noProof/>
          <w:sz w:val="40"/>
          <w:szCs w:val="22"/>
          <w:lang w:eastAsia="en-GB"/>
        </w:rPr>
        <w:drawing>
          <wp:anchor distT="0" distB="0" distL="114300" distR="114300" simplePos="0" relativeHeight="251660288" behindDoc="0" locked="0" layoutInCell="1" allowOverlap="1" wp14:anchorId="76350D53" wp14:editId="6C4D1C3D">
            <wp:simplePos x="0" y="0"/>
            <wp:positionH relativeFrom="column">
              <wp:posOffset>5013688</wp:posOffset>
            </wp:positionH>
            <wp:positionV relativeFrom="paragraph">
              <wp:posOffset>4445</wp:posOffset>
            </wp:positionV>
            <wp:extent cx="1233714" cy="1233714"/>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meValley logo-new CE box.jpg"/>
                    <pic:cNvPicPr/>
                  </pic:nvPicPr>
                  <pic:blipFill>
                    <a:blip r:embed="rId5">
                      <a:extLst>
                        <a:ext uri="{28A0092B-C50C-407E-A947-70E740481C1C}">
                          <a14:useLocalDpi xmlns:a14="http://schemas.microsoft.com/office/drawing/2010/main" val="0"/>
                        </a:ext>
                      </a:extLst>
                    </a:blip>
                    <a:stretch>
                      <a:fillRect/>
                    </a:stretch>
                  </pic:blipFill>
                  <pic:spPr>
                    <a:xfrm>
                      <a:off x="0" y="0"/>
                      <a:ext cx="1233714" cy="1233714"/>
                    </a:xfrm>
                    <a:prstGeom prst="rect">
                      <a:avLst/>
                    </a:prstGeom>
                  </pic:spPr>
                </pic:pic>
              </a:graphicData>
            </a:graphic>
            <wp14:sizeRelH relativeFrom="page">
              <wp14:pctWidth>0</wp14:pctWidth>
            </wp14:sizeRelH>
            <wp14:sizeRelV relativeFrom="page">
              <wp14:pctHeight>0</wp14:pctHeight>
            </wp14:sizeRelV>
          </wp:anchor>
        </w:drawing>
      </w:r>
      <w:r>
        <w:rPr>
          <w:i/>
          <w:noProof/>
          <w:sz w:val="40"/>
          <w:szCs w:val="22"/>
          <w:lang w:eastAsia="en-GB"/>
        </w:rPr>
        <w:drawing>
          <wp:anchor distT="0" distB="0" distL="114300" distR="114300" simplePos="0" relativeHeight="251658240" behindDoc="0" locked="0" layoutInCell="1" allowOverlap="1" wp14:anchorId="6541505C" wp14:editId="15B4D189">
            <wp:simplePos x="0" y="0"/>
            <wp:positionH relativeFrom="column">
              <wp:posOffset>413113</wp:posOffset>
            </wp:positionH>
            <wp:positionV relativeFrom="paragraph">
              <wp:posOffset>4445</wp:posOffset>
            </wp:positionV>
            <wp:extent cx="1233714" cy="1233714"/>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meValley logo-new CE box.jpg"/>
                    <pic:cNvPicPr/>
                  </pic:nvPicPr>
                  <pic:blipFill>
                    <a:blip r:embed="rId5">
                      <a:extLst>
                        <a:ext uri="{28A0092B-C50C-407E-A947-70E740481C1C}">
                          <a14:useLocalDpi xmlns:a14="http://schemas.microsoft.com/office/drawing/2010/main" val="0"/>
                        </a:ext>
                      </a:extLst>
                    </a:blip>
                    <a:stretch>
                      <a:fillRect/>
                    </a:stretch>
                  </pic:blipFill>
                  <pic:spPr>
                    <a:xfrm>
                      <a:off x="0" y="0"/>
                      <a:ext cx="1233714" cy="1233714"/>
                    </a:xfrm>
                    <a:prstGeom prst="rect">
                      <a:avLst/>
                    </a:prstGeom>
                  </pic:spPr>
                </pic:pic>
              </a:graphicData>
            </a:graphic>
            <wp14:sizeRelH relativeFrom="page">
              <wp14:pctWidth>0</wp14:pctWidth>
            </wp14:sizeRelH>
            <wp14:sizeRelV relativeFrom="page">
              <wp14:pctHeight>0</wp14:pctHeight>
            </wp14:sizeRelV>
          </wp:anchor>
        </w:drawing>
      </w:r>
    </w:p>
    <w:p w14:paraId="10E347C0" w14:textId="77777777" w:rsidR="008A6D83" w:rsidRDefault="008A6D83" w:rsidP="008A6D83">
      <w:pPr>
        <w:spacing w:after="200" w:line="276" w:lineRule="auto"/>
        <w:jc w:val="center"/>
        <w:rPr>
          <w:i/>
          <w:sz w:val="40"/>
          <w:szCs w:val="22"/>
        </w:rPr>
      </w:pPr>
    </w:p>
    <w:p w14:paraId="7A444E0A" w14:textId="77777777" w:rsidR="008A6D83" w:rsidRDefault="008A6D83" w:rsidP="008A6D83">
      <w:pPr>
        <w:spacing w:after="200" w:line="276" w:lineRule="auto"/>
        <w:jc w:val="center"/>
        <w:rPr>
          <w:i/>
          <w:sz w:val="40"/>
          <w:szCs w:val="22"/>
        </w:rPr>
      </w:pPr>
    </w:p>
    <w:p w14:paraId="2972C5CD" w14:textId="77777777" w:rsidR="008A6D83" w:rsidRDefault="008A6D83" w:rsidP="008A6D83">
      <w:pPr>
        <w:spacing w:after="200" w:line="276" w:lineRule="auto"/>
        <w:jc w:val="center"/>
        <w:rPr>
          <w:i/>
          <w:sz w:val="40"/>
          <w:szCs w:val="22"/>
        </w:rPr>
      </w:pPr>
    </w:p>
    <w:p w14:paraId="331B202A" w14:textId="77777777" w:rsidR="008A6D83" w:rsidRPr="008A6D83" w:rsidRDefault="008A6D83" w:rsidP="008A6D83">
      <w:pPr>
        <w:spacing w:after="200" w:line="276" w:lineRule="auto"/>
        <w:jc w:val="center"/>
        <w:rPr>
          <w:i/>
          <w:sz w:val="40"/>
          <w:szCs w:val="22"/>
        </w:rPr>
      </w:pPr>
    </w:p>
    <w:p w14:paraId="32ADCB2B" w14:textId="77777777" w:rsidR="00C14847" w:rsidRDefault="008A6D83" w:rsidP="008A6D83">
      <w:pPr>
        <w:spacing w:after="200" w:line="276" w:lineRule="auto"/>
        <w:jc w:val="center"/>
        <w:rPr>
          <w:b/>
          <w:i/>
          <w:sz w:val="72"/>
          <w:szCs w:val="22"/>
        </w:rPr>
      </w:pPr>
      <w:r w:rsidRPr="008A6D83">
        <w:rPr>
          <w:b/>
          <w:i/>
          <w:sz w:val="72"/>
          <w:szCs w:val="22"/>
        </w:rPr>
        <w:t xml:space="preserve">Frome Valley </w:t>
      </w:r>
    </w:p>
    <w:p w14:paraId="5057F747" w14:textId="77777777" w:rsidR="00622D04" w:rsidRDefault="00622D04" w:rsidP="008A6D83">
      <w:pPr>
        <w:spacing w:after="200" w:line="276" w:lineRule="auto"/>
        <w:jc w:val="center"/>
        <w:rPr>
          <w:b/>
          <w:i/>
          <w:sz w:val="72"/>
          <w:szCs w:val="22"/>
        </w:rPr>
      </w:pPr>
    </w:p>
    <w:p w14:paraId="59B643A5" w14:textId="77777777" w:rsidR="008A6D83" w:rsidRDefault="00622D04" w:rsidP="00C14847">
      <w:pPr>
        <w:spacing w:after="200" w:line="276" w:lineRule="auto"/>
        <w:jc w:val="center"/>
        <w:rPr>
          <w:b/>
          <w:i/>
          <w:sz w:val="72"/>
          <w:szCs w:val="22"/>
        </w:rPr>
      </w:pPr>
      <w:r>
        <w:rPr>
          <w:b/>
          <w:i/>
          <w:sz w:val="72"/>
          <w:szCs w:val="22"/>
        </w:rPr>
        <w:t>Pupil Premium</w:t>
      </w:r>
    </w:p>
    <w:p w14:paraId="404DFD83" w14:textId="77777777" w:rsidR="00125B9D" w:rsidRDefault="00125B9D" w:rsidP="00C14847">
      <w:pPr>
        <w:spacing w:after="200" w:line="276" w:lineRule="auto"/>
        <w:jc w:val="center"/>
        <w:rPr>
          <w:b/>
          <w:i/>
          <w:sz w:val="72"/>
          <w:szCs w:val="22"/>
        </w:rPr>
      </w:pPr>
      <w:r>
        <w:rPr>
          <w:b/>
          <w:i/>
          <w:sz w:val="72"/>
          <w:szCs w:val="22"/>
        </w:rPr>
        <w:t xml:space="preserve">Information leaflet </w:t>
      </w:r>
    </w:p>
    <w:p w14:paraId="0B036C00" w14:textId="77777777" w:rsidR="00125B9D" w:rsidRDefault="00125B9D" w:rsidP="00C14847">
      <w:pPr>
        <w:spacing w:after="200" w:line="276" w:lineRule="auto"/>
        <w:jc w:val="center"/>
        <w:rPr>
          <w:b/>
          <w:i/>
          <w:sz w:val="72"/>
          <w:szCs w:val="22"/>
        </w:rPr>
      </w:pPr>
      <w:r>
        <w:rPr>
          <w:b/>
          <w:i/>
          <w:sz w:val="72"/>
          <w:szCs w:val="22"/>
        </w:rPr>
        <w:t>for Parents</w:t>
      </w:r>
    </w:p>
    <w:p w14:paraId="1D52F493" w14:textId="77777777" w:rsidR="00C14847" w:rsidRDefault="00C14847" w:rsidP="008A6D83">
      <w:pPr>
        <w:spacing w:after="200" w:line="276" w:lineRule="auto"/>
        <w:jc w:val="center"/>
        <w:rPr>
          <w:b/>
          <w:i/>
          <w:sz w:val="72"/>
          <w:szCs w:val="22"/>
        </w:rPr>
      </w:pPr>
    </w:p>
    <w:p w14:paraId="127D6433" w14:textId="5AC54895" w:rsidR="00622D04" w:rsidRPr="00710F1C" w:rsidRDefault="00710F1C" w:rsidP="008A6D83">
      <w:pPr>
        <w:spacing w:after="200" w:line="276" w:lineRule="auto"/>
        <w:jc w:val="center"/>
        <w:rPr>
          <w:sz w:val="52"/>
          <w:szCs w:val="22"/>
        </w:rPr>
      </w:pPr>
      <w:r>
        <w:rPr>
          <w:sz w:val="52"/>
          <w:szCs w:val="22"/>
        </w:rPr>
        <w:t>(</w:t>
      </w:r>
      <w:r w:rsidRPr="00710F1C">
        <w:rPr>
          <w:sz w:val="52"/>
          <w:szCs w:val="22"/>
        </w:rPr>
        <w:t>September 202</w:t>
      </w:r>
      <w:r w:rsidR="00EA7D20">
        <w:rPr>
          <w:sz w:val="52"/>
          <w:szCs w:val="22"/>
        </w:rPr>
        <w:t>4</w:t>
      </w:r>
      <w:r>
        <w:rPr>
          <w:sz w:val="52"/>
          <w:szCs w:val="22"/>
        </w:rPr>
        <w:t>)</w:t>
      </w:r>
    </w:p>
    <w:p w14:paraId="6F79C63A" w14:textId="77777777" w:rsidR="00C14847" w:rsidRDefault="00C14847" w:rsidP="00125B9D">
      <w:pPr>
        <w:spacing w:after="200" w:line="276" w:lineRule="auto"/>
        <w:rPr>
          <w:b/>
          <w:i/>
          <w:sz w:val="72"/>
          <w:szCs w:val="22"/>
        </w:rPr>
      </w:pPr>
    </w:p>
    <w:p w14:paraId="2DB686C6" w14:textId="77777777" w:rsidR="00C14847" w:rsidRDefault="00C14847" w:rsidP="008A6D83">
      <w:pPr>
        <w:spacing w:after="200" w:line="276" w:lineRule="auto"/>
        <w:jc w:val="center"/>
        <w:rPr>
          <w:b/>
          <w:i/>
          <w:sz w:val="72"/>
          <w:szCs w:val="22"/>
        </w:rPr>
      </w:pPr>
    </w:p>
    <w:p w14:paraId="4E5D1C64" w14:textId="77777777" w:rsidR="00710F1C" w:rsidRPr="008A6D83" w:rsidRDefault="00710F1C" w:rsidP="008A6D83">
      <w:pPr>
        <w:spacing w:after="200" w:line="276" w:lineRule="auto"/>
        <w:jc w:val="center"/>
        <w:rPr>
          <w:b/>
          <w:i/>
          <w:sz w:val="72"/>
          <w:szCs w:val="22"/>
        </w:rPr>
      </w:pPr>
    </w:p>
    <w:p w14:paraId="65170696" w14:textId="77777777" w:rsidR="00622D04" w:rsidRPr="00710F1C" w:rsidRDefault="00622D04">
      <w:pPr>
        <w:rPr>
          <w:i/>
          <w:sz w:val="14"/>
          <w:szCs w:val="32"/>
        </w:rPr>
      </w:pPr>
    </w:p>
    <w:p w14:paraId="3F6495AA" w14:textId="77777777" w:rsidR="00BF464F" w:rsidRDefault="007A3ACB" w:rsidP="000B33A7">
      <w:pPr>
        <w:shd w:val="clear" w:color="auto" w:fill="BFBFBF" w:themeFill="background1" w:themeFillShade="BF"/>
        <w:ind w:firstLine="567"/>
        <w:rPr>
          <w:b/>
        </w:rPr>
      </w:pPr>
      <w:r>
        <w:rPr>
          <w:b/>
        </w:rPr>
        <w:t>What is</w:t>
      </w:r>
      <w:r w:rsidR="00622D04">
        <w:rPr>
          <w:b/>
        </w:rPr>
        <w:t xml:space="preserve"> Pupil Premium</w:t>
      </w:r>
      <w:r>
        <w:rPr>
          <w:b/>
        </w:rPr>
        <w:t>?</w:t>
      </w:r>
    </w:p>
    <w:p w14:paraId="10CE6730" w14:textId="77777777" w:rsidR="00BF464F" w:rsidRDefault="00BF464F" w:rsidP="00BF464F">
      <w:pPr>
        <w:ind w:left="567"/>
        <w:rPr>
          <w:b/>
        </w:rPr>
      </w:pPr>
    </w:p>
    <w:p w14:paraId="59595A67" w14:textId="77777777" w:rsidR="00D14482" w:rsidRDefault="007A3ACB" w:rsidP="003C6D3F">
      <w:pPr>
        <w:ind w:left="567"/>
      </w:pPr>
      <w:r>
        <w:t>The Government gives money to schools to help children from lower income families to do their best. This is a Government initiative called ‘Pupil Premium’. This is paid to schools in addition to main school funding and is the Government’s way to address possible inequalities between children’s attainment.</w:t>
      </w:r>
    </w:p>
    <w:p w14:paraId="53EE0393" w14:textId="77777777" w:rsidR="00D14482" w:rsidRDefault="00D14482" w:rsidP="00BF464F">
      <w:pPr>
        <w:ind w:left="567"/>
      </w:pPr>
    </w:p>
    <w:p w14:paraId="6D0BF64A" w14:textId="77777777" w:rsidR="00D14482" w:rsidRDefault="00FF780F" w:rsidP="00F7428E">
      <w:pPr>
        <w:shd w:val="clear" w:color="auto" w:fill="BFBFBF" w:themeFill="background1" w:themeFillShade="BF"/>
        <w:ind w:left="567"/>
        <w:rPr>
          <w:b/>
        </w:rPr>
      </w:pPr>
      <w:r w:rsidRPr="00FF780F">
        <w:rPr>
          <w:b/>
        </w:rPr>
        <w:t>My child will get a universal free meal because they are in infant classes (R, 1 and 2), why do I still need to apply?</w:t>
      </w:r>
    </w:p>
    <w:p w14:paraId="7EF4778E" w14:textId="77777777" w:rsidR="00F7428E" w:rsidRDefault="00F7428E" w:rsidP="00BF464F">
      <w:pPr>
        <w:ind w:left="567"/>
      </w:pPr>
    </w:p>
    <w:p w14:paraId="039B7A66" w14:textId="5DA0EAB2" w:rsidR="00D14BC6" w:rsidRDefault="00F7428E" w:rsidP="00BF464F">
      <w:pPr>
        <w:ind w:left="567"/>
      </w:pPr>
      <w:r w:rsidRPr="00F7428E">
        <w:t xml:space="preserve">Although all children in infant classes (Reception, Year 1 and Year 2) will receive a universal free meal, it is still important that you apply if you might be eligible.  This is because, if your child is eligible, the school will receive additional funding called Pupil Premium. </w:t>
      </w:r>
      <w:r w:rsidR="00C3061D">
        <w:t>The school will receive £1,385</w:t>
      </w:r>
      <w:r w:rsidR="00F36A1E">
        <w:t xml:space="preserve"> </w:t>
      </w:r>
      <w:r w:rsidRPr="00F7428E">
        <w:t>per pupil which is used to support the education of all pupils from low-income families as needed, to ensure that they get the same chances as other children.  We will use this extra money towards group intervention strategies</w:t>
      </w:r>
      <w:r w:rsidR="00EA7D20">
        <w:t xml:space="preserve"> and improving teaching and learning.</w:t>
      </w:r>
    </w:p>
    <w:p w14:paraId="7EB35F9C" w14:textId="77777777" w:rsidR="00F7428E" w:rsidRDefault="00F7428E" w:rsidP="00BF464F">
      <w:pPr>
        <w:ind w:left="567"/>
      </w:pPr>
    </w:p>
    <w:p w14:paraId="4267EB98" w14:textId="77777777" w:rsidR="002E661A" w:rsidRDefault="00F36A1E" w:rsidP="00F36A1E">
      <w:pPr>
        <w:shd w:val="clear" w:color="auto" w:fill="BFBFBF" w:themeFill="background1" w:themeFillShade="BF"/>
        <w:ind w:left="567"/>
      </w:pPr>
      <w:r w:rsidRPr="00F36A1E">
        <w:rPr>
          <w:b/>
        </w:rPr>
        <w:t>Who is eligible?</w:t>
      </w:r>
    </w:p>
    <w:p w14:paraId="27C5ECE1" w14:textId="77777777" w:rsidR="00F36A1E" w:rsidRPr="00125B9D" w:rsidRDefault="00F36A1E" w:rsidP="00BF464F">
      <w:pPr>
        <w:ind w:left="567"/>
        <w:rPr>
          <w:sz w:val="20"/>
          <w:szCs w:val="20"/>
        </w:rPr>
      </w:pPr>
    </w:p>
    <w:p w14:paraId="6F1D323A" w14:textId="77777777" w:rsidR="00C821C9" w:rsidRDefault="00C821C9" w:rsidP="00C821C9">
      <w:pPr>
        <w:ind w:left="567"/>
      </w:pPr>
      <w:r>
        <w:t>The school is given additional funding for children who meet any of the following criteria:</w:t>
      </w:r>
    </w:p>
    <w:p w14:paraId="4E1CC7A4" w14:textId="77777777" w:rsidR="00C821C9" w:rsidRPr="00125B9D" w:rsidRDefault="00C821C9" w:rsidP="00C821C9">
      <w:pPr>
        <w:ind w:left="567"/>
        <w:rPr>
          <w:sz w:val="20"/>
          <w:szCs w:val="20"/>
        </w:rPr>
      </w:pPr>
    </w:p>
    <w:p w14:paraId="4123C00F" w14:textId="77777777" w:rsidR="00C821C9" w:rsidRDefault="00C821C9" w:rsidP="00C821C9">
      <w:pPr>
        <w:pStyle w:val="ListParagraph"/>
        <w:numPr>
          <w:ilvl w:val="0"/>
          <w:numId w:val="3"/>
        </w:numPr>
      </w:pPr>
      <w:r>
        <w:t>Have a parent serving in the armed forces</w:t>
      </w:r>
    </w:p>
    <w:p w14:paraId="138BE55B" w14:textId="77777777" w:rsidR="00C821C9" w:rsidRDefault="00C821C9" w:rsidP="00C821C9">
      <w:pPr>
        <w:pStyle w:val="ListParagraph"/>
        <w:numPr>
          <w:ilvl w:val="0"/>
          <w:numId w:val="3"/>
        </w:numPr>
      </w:pPr>
      <w:r>
        <w:t>Are currently entitled to free school meals</w:t>
      </w:r>
    </w:p>
    <w:p w14:paraId="78EA88BB" w14:textId="77777777" w:rsidR="00C821C9" w:rsidRDefault="00C821C9" w:rsidP="00C821C9">
      <w:pPr>
        <w:pStyle w:val="ListParagraph"/>
        <w:numPr>
          <w:ilvl w:val="0"/>
          <w:numId w:val="3"/>
        </w:numPr>
      </w:pPr>
      <w:r>
        <w:t>Have been entitled to free school meals within the last 6 years</w:t>
      </w:r>
    </w:p>
    <w:p w14:paraId="588C625F" w14:textId="77777777" w:rsidR="00C821C9" w:rsidRDefault="00C821C9" w:rsidP="00C821C9">
      <w:pPr>
        <w:pStyle w:val="ListParagraph"/>
        <w:numPr>
          <w:ilvl w:val="0"/>
          <w:numId w:val="3"/>
        </w:numPr>
      </w:pPr>
      <w:r>
        <w:t>Are ‘looked after’</w:t>
      </w:r>
    </w:p>
    <w:p w14:paraId="1CA6BAD8" w14:textId="77777777" w:rsidR="00C821C9" w:rsidRDefault="00C821C9" w:rsidP="00C821C9">
      <w:pPr>
        <w:pStyle w:val="ListParagraph"/>
        <w:numPr>
          <w:ilvl w:val="0"/>
          <w:numId w:val="3"/>
        </w:numPr>
      </w:pPr>
      <w:r>
        <w:t>Are covered by a ‘Guardianship order’</w:t>
      </w:r>
    </w:p>
    <w:p w14:paraId="435AAC43" w14:textId="77777777" w:rsidR="00C821C9" w:rsidRDefault="00C821C9" w:rsidP="00C821C9">
      <w:pPr>
        <w:pStyle w:val="ListParagraph"/>
        <w:numPr>
          <w:ilvl w:val="0"/>
          <w:numId w:val="3"/>
        </w:numPr>
      </w:pPr>
      <w:r>
        <w:t>Are covered by a ‘Residency order’</w:t>
      </w:r>
    </w:p>
    <w:p w14:paraId="088F5E3C" w14:textId="77777777" w:rsidR="00440229" w:rsidRDefault="00C821C9" w:rsidP="00C821C9">
      <w:pPr>
        <w:pStyle w:val="ListParagraph"/>
        <w:numPr>
          <w:ilvl w:val="0"/>
          <w:numId w:val="3"/>
        </w:numPr>
      </w:pPr>
      <w:r>
        <w:t>Have been adopted from care</w:t>
      </w:r>
    </w:p>
    <w:p w14:paraId="7F1ED9BE" w14:textId="77777777" w:rsidR="00440229" w:rsidRDefault="00440229" w:rsidP="00BF464F">
      <w:pPr>
        <w:ind w:left="567"/>
      </w:pPr>
    </w:p>
    <w:p w14:paraId="5D9445D5" w14:textId="77777777" w:rsidR="00440229" w:rsidRPr="002E661A" w:rsidRDefault="00C821C9" w:rsidP="00440229">
      <w:pPr>
        <w:shd w:val="clear" w:color="auto" w:fill="BFBFBF" w:themeFill="background1" w:themeFillShade="BF"/>
        <w:ind w:left="567"/>
        <w:rPr>
          <w:b/>
        </w:rPr>
      </w:pPr>
      <w:r>
        <w:rPr>
          <w:b/>
        </w:rPr>
        <w:t>Eligibility for Free School Meals</w:t>
      </w:r>
    </w:p>
    <w:p w14:paraId="1C47E74E" w14:textId="77777777" w:rsidR="00440229" w:rsidRDefault="00440229" w:rsidP="00440229">
      <w:pPr>
        <w:ind w:left="567"/>
      </w:pPr>
    </w:p>
    <w:p w14:paraId="0D815688" w14:textId="77777777" w:rsidR="000B33A7" w:rsidRDefault="000B33A7" w:rsidP="000B33A7">
      <w:pPr>
        <w:ind w:left="567"/>
      </w:pPr>
      <w:r>
        <w:t>You are eligible to apply for free school meals if you are in receipt of any of these benefits:</w:t>
      </w:r>
    </w:p>
    <w:p w14:paraId="35E165EA" w14:textId="77777777" w:rsidR="000B33A7" w:rsidRDefault="000B33A7" w:rsidP="000B33A7">
      <w:pPr>
        <w:ind w:left="567"/>
      </w:pPr>
    </w:p>
    <w:p w14:paraId="230F98ED" w14:textId="77777777" w:rsidR="000B33A7" w:rsidRDefault="000B33A7" w:rsidP="000B33A7">
      <w:pPr>
        <w:pStyle w:val="ListParagraph"/>
        <w:numPr>
          <w:ilvl w:val="0"/>
          <w:numId w:val="3"/>
        </w:numPr>
      </w:pPr>
      <w:r>
        <w:t>Income Support</w:t>
      </w:r>
    </w:p>
    <w:p w14:paraId="286A8A8D" w14:textId="77777777" w:rsidR="000B33A7" w:rsidRDefault="000B33A7" w:rsidP="000B33A7">
      <w:pPr>
        <w:pStyle w:val="ListParagraph"/>
        <w:numPr>
          <w:ilvl w:val="0"/>
          <w:numId w:val="3"/>
        </w:numPr>
      </w:pPr>
      <w:r>
        <w:t>Employment Support Allowance (Income Related)</w:t>
      </w:r>
    </w:p>
    <w:p w14:paraId="1A51FD85" w14:textId="77777777" w:rsidR="000B33A7" w:rsidRDefault="000B33A7" w:rsidP="000B33A7">
      <w:pPr>
        <w:pStyle w:val="ListParagraph"/>
        <w:numPr>
          <w:ilvl w:val="0"/>
          <w:numId w:val="3"/>
        </w:numPr>
      </w:pPr>
      <w:r>
        <w:t>Child Tax Credit provided you are not entitled to Working Tax Credit and have an annual taxable income as assessed by the Inland Revenue, which does not exceed £16,190</w:t>
      </w:r>
    </w:p>
    <w:p w14:paraId="567796EE" w14:textId="77777777" w:rsidR="000B33A7" w:rsidRDefault="000B33A7" w:rsidP="000B33A7">
      <w:pPr>
        <w:pStyle w:val="ListParagraph"/>
        <w:numPr>
          <w:ilvl w:val="0"/>
          <w:numId w:val="3"/>
        </w:numPr>
      </w:pPr>
      <w:r>
        <w:t>Income-based Jobseekers’ Allowance</w:t>
      </w:r>
    </w:p>
    <w:p w14:paraId="44E60A78" w14:textId="77777777" w:rsidR="000B33A7" w:rsidRDefault="000B33A7" w:rsidP="000B33A7">
      <w:pPr>
        <w:pStyle w:val="ListParagraph"/>
        <w:numPr>
          <w:ilvl w:val="0"/>
          <w:numId w:val="3"/>
        </w:numPr>
      </w:pPr>
      <w:r>
        <w:t>Guaranteed Element of State Pension Credit</w:t>
      </w:r>
    </w:p>
    <w:p w14:paraId="482C678C" w14:textId="77777777" w:rsidR="003F5F90" w:rsidRDefault="000B33A7" w:rsidP="000B33A7">
      <w:pPr>
        <w:pStyle w:val="ListParagraph"/>
        <w:numPr>
          <w:ilvl w:val="0"/>
          <w:numId w:val="3"/>
        </w:numPr>
      </w:pPr>
      <w:r>
        <w:t>Support under Part VI of the Immigration and Asylum Act 1999</w:t>
      </w:r>
    </w:p>
    <w:p w14:paraId="6A8D4A69" w14:textId="77777777" w:rsidR="00125B9D" w:rsidRDefault="00125B9D" w:rsidP="00125B9D">
      <w:pPr>
        <w:ind w:left="567"/>
        <w:rPr>
          <w:b/>
        </w:rPr>
      </w:pPr>
    </w:p>
    <w:p w14:paraId="496C9535" w14:textId="77777777" w:rsidR="003F5F90" w:rsidRPr="003F5F90" w:rsidRDefault="00CE3B5A" w:rsidP="003F5F90">
      <w:pPr>
        <w:shd w:val="clear" w:color="auto" w:fill="BFBFBF" w:themeFill="background1" w:themeFillShade="BF"/>
        <w:ind w:left="567"/>
        <w:rPr>
          <w:b/>
        </w:rPr>
      </w:pPr>
      <w:r>
        <w:rPr>
          <w:b/>
        </w:rPr>
        <w:lastRenderedPageBreak/>
        <w:t>How do I apply</w:t>
      </w:r>
      <w:r w:rsidR="003F5F90" w:rsidRPr="003F5F90">
        <w:rPr>
          <w:b/>
        </w:rPr>
        <w:t>?</w:t>
      </w:r>
    </w:p>
    <w:p w14:paraId="65A4DDC8" w14:textId="77777777" w:rsidR="008A6D83" w:rsidRDefault="008A6D83"/>
    <w:p w14:paraId="00DD1F19" w14:textId="77777777" w:rsidR="00CE3B5A" w:rsidRDefault="00CE3B5A" w:rsidP="00CE3B5A">
      <w:pPr>
        <w:pStyle w:val="ListParagraph"/>
        <w:numPr>
          <w:ilvl w:val="0"/>
          <w:numId w:val="5"/>
        </w:numPr>
        <w:tabs>
          <w:tab w:val="left" w:pos="567"/>
        </w:tabs>
      </w:pPr>
      <w:r>
        <w:t>First check if you qualify – it is not just if you are unemployed, so please look at the below criteria.</w:t>
      </w:r>
    </w:p>
    <w:p w14:paraId="3DFEA29A" w14:textId="77777777" w:rsidR="00CE3B5A" w:rsidRDefault="00CE3B5A" w:rsidP="00CE3B5A">
      <w:pPr>
        <w:tabs>
          <w:tab w:val="left" w:pos="567"/>
        </w:tabs>
        <w:ind w:left="567"/>
      </w:pPr>
    </w:p>
    <w:p w14:paraId="6CB0C157" w14:textId="77777777" w:rsidR="00CE3B5A" w:rsidRDefault="00CE3B5A" w:rsidP="00CE3B5A">
      <w:pPr>
        <w:pStyle w:val="ListParagraph"/>
        <w:numPr>
          <w:ilvl w:val="0"/>
          <w:numId w:val="5"/>
        </w:numPr>
        <w:tabs>
          <w:tab w:val="left" w:pos="567"/>
        </w:tabs>
      </w:pPr>
      <w:r>
        <w:t>Registering is quick and easy – if you think you qualify, contact the school office, who can help you register.</w:t>
      </w:r>
    </w:p>
    <w:p w14:paraId="53F61247" w14:textId="77777777" w:rsidR="00CE3B5A" w:rsidRDefault="00CE3B5A" w:rsidP="00CE3B5A">
      <w:pPr>
        <w:tabs>
          <w:tab w:val="left" w:pos="567"/>
        </w:tabs>
        <w:ind w:left="567"/>
      </w:pPr>
    </w:p>
    <w:p w14:paraId="22280862" w14:textId="77777777" w:rsidR="001567D0" w:rsidRDefault="00CE3B5A" w:rsidP="002C4758">
      <w:pPr>
        <w:pStyle w:val="ListParagraph"/>
        <w:numPr>
          <w:ilvl w:val="0"/>
          <w:numId w:val="5"/>
        </w:numPr>
        <w:tabs>
          <w:tab w:val="left" w:pos="567"/>
        </w:tabs>
      </w:pPr>
      <w:r>
        <w:t>You are also able to apply online, or download an application form and the details of where to send it by following the appropriate links on the Government Website – for more information and to apply online please follow this link:</w:t>
      </w:r>
      <w:r w:rsidR="002C4758">
        <w:t xml:space="preserve"> </w:t>
      </w:r>
      <w:r>
        <w:t>https:www.gov.uk/apply-free-school-meals</w:t>
      </w:r>
    </w:p>
    <w:p w14:paraId="74D6623A" w14:textId="77777777" w:rsidR="00FE6283" w:rsidRPr="006A3894" w:rsidRDefault="00FE6283" w:rsidP="00CE3B5A">
      <w:pPr>
        <w:tabs>
          <w:tab w:val="left" w:pos="567"/>
        </w:tabs>
        <w:ind w:left="567"/>
        <w:rPr>
          <w:sz w:val="24"/>
        </w:rPr>
      </w:pPr>
    </w:p>
    <w:p w14:paraId="5F8347F9" w14:textId="77777777" w:rsidR="00302BFA" w:rsidRPr="00485DD3" w:rsidRDefault="00FE6283" w:rsidP="00485DD3">
      <w:pPr>
        <w:tabs>
          <w:tab w:val="left" w:pos="567"/>
        </w:tabs>
        <w:ind w:left="567"/>
      </w:pPr>
      <w:r>
        <w:t>Registration is confidential and will not affect benefits you are claiming. Please talk to us about registering your child as soon as possible.</w:t>
      </w:r>
    </w:p>
    <w:p w14:paraId="4A6D13DE" w14:textId="77777777" w:rsidR="00FE6283" w:rsidRDefault="00FE6283" w:rsidP="00AB0BAB">
      <w:pPr>
        <w:ind w:left="426"/>
        <w:rPr>
          <w:b/>
          <w:u w:val="single"/>
        </w:rPr>
      </w:pPr>
    </w:p>
    <w:p w14:paraId="55A00184" w14:textId="726C3729" w:rsidR="00FE6283" w:rsidRPr="00485DD3" w:rsidRDefault="009614C0" w:rsidP="00485DD3">
      <w:pPr>
        <w:shd w:val="clear" w:color="auto" w:fill="BFBFBF" w:themeFill="background1" w:themeFillShade="BF"/>
        <w:ind w:left="567"/>
        <w:rPr>
          <w:b/>
        </w:rPr>
      </w:pPr>
      <w:r>
        <w:rPr>
          <w:b/>
        </w:rPr>
        <w:t>How do</w:t>
      </w:r>
      <w:r w:rsidR="00DC2B42">
        <w:rPr>
          <w:b/>
        </w:rPr>
        <w:t>es</w:t>
      </w:r>
      <w:r>
        <w:rPr>
          <w:b/>
        </w:rPr>
        <w:t xml:space="preserve"> the school use the money?</w:t>
      </w:r>
    </w:p>
    <w:p w14:paraId="766704EF" w14:textId="77777777" w:rsidR="00FE6283" w:rsidRDefault="00FE6283" w:rsidP="00AB0BAB">
      <w:pPr>
        <w:ind w:left="426"/>
        <w:rPr>
          <w:b/>
          <w:u w:val="single"/>
        </w:rPr>
      </w:pPr>
    </w:p>
    <w:p w14:paraId="693538D0" w14:textId="77777777" w:rsidR="00FE6283" w:rsidRDefault="009614C0" w:rsidP="00AB0BAB">
      <w:pPr>
        <w:ind w:left="426"/>
      </w:pPr>
      <w:r>
        <w:t xml:space="preserve">The school can use the money </w:t>
      </w:r>
      <w:r w:rsidR="00B306F2">
        <w:t>as it decides (it is not assigned to individual children) but we use the money to support Pupil Premium children and any children that are underperforming or need extra support. Each year, we publish a Pupil Premium strategy on our website and evaluate it at the end of each academic year. We are also accountable to Ofsted for the use of our Pupil Premium money.</w:t>
      </w:r>
    </w:p>
    <w:p w14:paraId="39D1644C" w14:textId="77777777" w:rsidR="00B306F2" w:rsidRDefault="00B306F2" w:rsidP="00AB0BAB">
      <w:pPr>
        <w:ind w:left="426"/>
      </w:pPr>
    </w:p>
    <w:p w14:paraId="31017E31" w14:textId="77777777" w:rsidR="00B306F2" w:rsidRPr="003F5F90" w:rsidRDefault="00580C23" w:rsidP="00B306F2">
      <w:pPr>
        <w:shd w:val="clear" w:color="auto" w:fill="BFBFBF" w:themeFill="background1" w:themeFillShade="BF"/>
        <w:ind w:left="567"/>
        <w:rPr>
          <w:b/>
        </w:rPr>
      </w:pPr>
      <w:r>
        <w:rPr>
          <w:b/>
        </w:rPr>
        <w:t>The Pupil Premium Allowance</w:t>
      </w:r>
    </w:p>
    <w:p w14:paraId="2152FBB0" w14:textId="77777777" w:rsidR="00B306F2" w:rsidRDefault="00B306F2" w:rsidP="00B306F2"/>
    <w:p w14:paraId="078E5945" w14:textId="77777777" w:rsidR="00B306F2" w:rsidRDefault="00580C23" w:rsidP="00B306F2">
      <w:pPr>
        <w:ind w:left="426"/>
      </w:pPr>
      <w:r>
        <w:t>We offer parents of children that are in receipt of Pupil Premium an annual £100 allowance that can be used for school based activities. It can be used for:</w:t>
      </w:r>
    </w:p>
    <w:p w14:paraId="7B0366BB" w14:textId="77777777" w:rsidR="00580C23" w:rsidRDefault="00580C23" w:rsidP="00580C23">
      <w:pPr>
        <w:pStyle w:val="ListParagraph"/>
        <w:numPr>
          <w:ilvl w:val="0"/>
          <w:numId w:val="6"/>
        </w:numPr>
      </w:pPr>
      <w:r>
        <w:t xml:space="preserve">school uniform </w:t>
      </w:r>
    </w:p>
    <w:p w14:paraId="4C891CC1" w14:textId="77777777" w:rsidR="00580C23" w:rsidRDefault="00580C23" w:rsidP="00580C23">
      <w:pPr>
        <w:pStyle w:val="ListParagraph"/>
        <w:numPr>
          <w:ilvl w:val="0"/>
          <w:numId w:val="6"/>
        </w:numPr>
      </w:pPr>
      <w:r>
        <w:t>contribution to trips</w:t>
      </w:r>
    </w:p>
    <w:p w14:paraId="4320E5AA" w14:textId="77777777" w:rsidR="00580C23" w:rsidRDefault="001E65FE" w:rsidP="00580C23">
      <w:pPr>
        <w:pStyle w:val="ListParagraph"/>
        <w:numPr>
          <w:ilvl w:val="0"/>
          <w:numId w:val="6"/>
        </w:numPr>
      </w:pPr>
      <w:r>
        <w:t>contribution to Hooke Court</w:t>
      </w:r>
    </w:p>
    <w:p w14:paraId="60178485" w14:textId="77777777" w:rsidR="001E65FE" w:rsidRDefault="001E65FE" w:rsidP="00580C23">
      <w:pPr>
        <w:pStyle w:val="ListParagraph"/>
        <w:numPr>
          <w:ilvl w:val="0"/>
          <w:numId w:val="6"/>
        </w:numPr>
      </w:pPr>
      <w:r>
        <w:t>contribution to music lessons</w:t>
      </w:r>
    </w:p>
    <w:p w14:paraId="0143D363" w14:textId="77777777" w:rsidR="001E65FE" w:rsidRDefault="001E65FE" w:rsidP="00580C23">
      <w:pPr>
        <w:pStyle w:val="ListParagraph"/>
        <w:numPr>
          <w:ilvl w:val="0"/>
          <w:numId w:val="6"/>
        </w:numPr>
      </w:pPr>
      <w:r>
        <w:t>after school clubs</w:t>
      </w:r>
      <w:r w:rsidR="00710F1C">
        <w:t xml:space="preserve"> </w:t>
      </w:r>
    </w:p>
    <w:p w14:paraId="2211341D" w14:textId="77777777" w:rsidR="001E65FE" w:rsidRDefault="001E65FE" w:rsidP="001E65FE">
      <w:pPr>
        <w:ind w:left="567"/>
      </w:pPr>
    </w:p>
    <w:p w14:paraId="09090A64" w14:textId="3340B640" w:rsidR="001E65FE" w:rsidRPr="00835671" w:rsidRDefault="00AA1BF2" w:rsidP="001E65FE">
      <w:pPr>
        <w:ind w:left="567"/>
        <w:rPr>
          <w:b/>
        </w:rPr>
      </w:pPr>
      <w:r>
        <w:t xml:space="preserve">The £100 </w:t>
      </w:r>
      <w:r w:rsidRPr="00DC2B42">
        <w:rPr>
          <w:b/>
          <w:bCs/>
        </w:rPr>
        <w:t>must</w:t>
      </w:r>
      <w:r>
        <w:t xml:space="preserve"> be used in an academic year and </w:t>
      </w:r>
      <w:r w:rsidRPr="00485DD3">
        <w:rPr>
          <w:b/>
        </w:rPr>
        <w:t>cannot</w:t>
      </w:r>
      <w:r>
        <w:t xml:space="preserve"> be carried forward to another academic year</w:t>
      </w:r>
      <w:r w:rsidR="006A3894">
        <w:t xml:space="preserve">. </w:t>
      </w:r>
      <w:r w:rsidR="006A3894" w:rsidRPr="006A3894">
        <w:rPr>
          <w:b/>
          <w:u w:val="single"/>
        </w:rPr>
        <w:t>All uniform recei</w:t>
      </w:r>
      <w:r w:rsidR="006A3894">
        <w:rPr>
          <w:b/>
          <w:u w:val="single"/>
        </w:rPr>
        <w:t>pts MUST be received by 1</w:t>
      </w:r>
      <w:r w:rsidR="00EA7D20">
        <w:rPr>
          <w:b/>
          <w:u w:val="single"/>
        </w:rPr>
        <w:t>8</w:t>
      </w:r>
      <w:r w:rsidR="006A3894">
        <w:rPr>
          <w:b/>
          <w:u w:val="single"/>
        </w:rPr>
        <w:t>.4.2</w:t>
      </w:r>
      <w:r w:rsidR="00EA7D20">
        <w:rPr>
          <w:b/>
          <w:u w:val="single"/>
        </w:rPr>
        <w:t>5</w:t>
      </w:r>
      <w:r w:rsidR="00485DD3" w:rsidRPr="006A3894">
        <w:rPr>
          <w:b/>
          <w:u w:val="single"/>
        </w:rPr>
        <w:t>.</w:t>
      </w:r>
      <w:r w:rsidR="006A3894">
        <w:t xml:space="preserve"> </w:t>
      </w:r>
      <w:r w:rsidR="006A3894" w:rsidRPr="00DC2B42">
        <w:rPr>
          <w:b/>
          <w:bCs/>
          <w:u w:val="single"/>
        </w:rPr>
        <w:t>We will not accept any uniform receipts after this date.</w:t>
      </w:r>
      <w:r w:rsidR="00710F1C">
        <w:t xml:space="preserve"> The £100 allowance</w:t>
      </w:r>
      <w:r w:rsidR="00710F1C" w:rsidRPr="00710F1C">
        <w:rPr>
          <w:b/>
        </w:rPr>
        <w:t xml:space="preserve"> cannot</w:t>
      </w:r>
      <w:r w:rsidR="00710F1C">
        <w:t xml:space="preserve"> be used for extended services</w:t>
      </w:r>
      <w:r w:rsidR="00DC2B42">
        <w:t xml:space="preserve"> (Breakfast Club and Happy Valley)</w:t>
      </w:r>
      <w:r w:rsidR="00710F1C">
        <w:t>.</w:t>
      </w:r>
      <w:r w:rsidR="00DC2B42">
        <w:t xml:space="preserve"> </w:t>
      </w:r>
      <w:r w:rsidR="00DC2B42" w:rsidRPr="00DC2B42">
        <w:rPr>
          <w:u w:val="single"/>
        </w:rPr>
        <w:t>Each £100 allowance is for an individual child and cannot be used for a sibling in the school.</w:t>
      </w:r>
      <w:r w:rsidR="00835671">
        <w:rPr>
          <w:u w:val="single"/>
        </w:rPr>
        <w:t xml:space="preserve"> </w:t>
      </w:r>
      <w:r w:rsidR="00835671" w:rsidRPr="00835671">
        <w:rPr>
          <w:b/>
          <w:u w:val="single"/>
        </w:rPr>
        <w:t>All money must be spent by the end of June 2025.</w:t>
      </w:r>
    </w:p>
    <w:p w14:paraId="3AE052BE" w14:textId="77777777" w:rsidR="005C0A6B" w:rsidRPr="006A3894" w:rsidRDefault="005C0A6B" w:rsidP="006A3894">
      <w:pPr>
        <w:rPr>
          <w:sz w:val="22"/>
        </w:rPr>
      </w:pPr>
    </w:p>
    <w:p w14:paraId="4AD30BE4" w14:textId="77777777" w:rsidR="005C0A6B" w:rsidRDefault="005C0A6B" w:rsidP="001E65FE">
      <w:pPr>
        <w:ind w:left="567"/>
      </w:pPr>
      <w:r>
        <w:t xml:space="preserve">The school and parents will keep </w:t>
      </w:r>
      <w:r w:rsidR="006A3894">
        <w:t>a record of money spent and any</w:t>
      </w:r>
      <w:r>
        <w:t xml:space="preserve"> uniform bought by parents must include a receipt to be reimbursed.</w:t>
      </w:r>
    </w:p>
    <w:p w14:paraId="1D7C094A" w14:textId="77777777" w:rsidR="006A3894" w:rsidRPr="006A3894" w:rsidRDefault="006A3894" w:rsidP="001E65FE">
      <w:pPr>
        <w:ind w:left="567"/>
        <w:rPr>
          <w:sz w:val="22"/>
        </w:rPr>
      </w:pPr>
    </w:p>
    <w:p w14:paraId="6D1EB2EF" w14:textId="77777777" w:rsidR="00AA1BF2" w:rsidRDefault="00AA1BF2" w:rsidP="001E65FE">
      <w:pPr>
        <w:ind w:left="567"/>
      </w:pPr>
    </w:p>
    <w:p w14:paraId="4DC36526" w14:textId="77777777" w:rsidR="00AA1BF2" w:rsidRPr="00580C23" w:rsidRDefault="00AA1BF2" w:rsidP="001E65FE">
      <w:pPr>
        <w:ind w:left="567"/>
      </w:pPr>
    </w:p>
    <w:p w14:paraId="5C0C330D" w14:textId="77777777" w:rsidR="00B306F2" w:rsidRDefault="00B306F2" w:rsidP="00AB0BAB">
      <w:pPr>
        <w:ind w:left="426"/>
        <w:rPr>
          <w:b/>
          <w:u w:val="single"/>
        </w:rPr>
      </w:pPr>
    </w:p>
    <w:p w14:paraId="5B0F682A" w14:textId="77777777" w:rsidR="00FE6283" w:rsidRDefault="00FE6283" w:rsidP="00AB0BAB">
      <w:pPr>
        <w:ind w:left="426"/>
        <w:rPr>
          <w:b/>
          <w:u w:val="single"/>
        </w:rPr>
      </w:pPr>
    </w:p>
    <w:p w14:paraId="791C096B" w14:textId="77777777" w:rsidR="00FE6283" w:rsidRDefault="00FE6283" w:rsidP="00485DD3">
      <w:pPr>
        <w:rPr>
          <w:b/>
          <w:u w:val="single"/>
        </w:rPr>
      </w:pPr>
    </w:p>
    <w:p w14:paraId="43A238DE" w14:textId="77777777" w:rsidR="00FE6283" w:rsidRDefault="00FE6283" w:rsidP="00AB0BAB">
      <w:pPr>
        <w:ind w:left="426"/>
        <w:rPr>
          <w:b/>
          <w:u w:val="single"/>
        </w:rPr>
      </w:pPr>
    </w:p>
    <w:p w14:paraId="416C852C" w14:textId="77777777" w:rsidR="00FE6283" w:rsidRDefault="00FE6283" w:rsidP="00AB0BAB">
      <w:pPr>
        <w:ind w:left="426"/>
        <w:rPr>
          <w:b/>
          <w:u w:val="single"/>
        </w:rPr>
      </w:pPr>
    </w:p>
    <w:p w14:paraId="7B3DD1BB" w14:textId="77777777" w:rsidR="00FE6283" w:rsidRDefault="00FE6283" w:rsidP="00AB0BAB">
      <w:pPr>
        <w:ind w:left="426"/>
        <w:rPr>
          <w:b/>
          <w:u w:val="single"/>
        </w:rPr>
      </w:pPr>
    </w:p>
    <w:p w14:paraId="0DA3F097" w14:textId="77777777" w:rsidR="00FE6283" w:rsidRDefault="00FE6283" w:rsidP="00AB0BAB">
      <w:pPr>
        <w:ind w:left="426"/>
        <w:rPr>
          <w:b/>
          <w:u w:val="single"/>
        </w:rPr>
      </w:pPr>
    </w:p>
    <w:p w14:paraId="19D098EE" w14:textId="77777777" w:rsidR="00FE6283" w:rsidRDefault="00FE6283" w:rsidP="00DC2B42">
      <w:pPr>
        <w:rPr>
          <w:b/>
          <w:u w:val="single"/>
        </w:rPr>
      </w:pPr>
    </w:p>
    <w:p w14:paraId="42086194" w14:textId="77777777" w:rsidR="00DC2B42" w:rsidRDefault="00DC2B42" w:rsidP="00DC2B42">
      <w:pPr>
        <w:rPr>
          <w:b/>
          <w:u w:val="single"/>
        </w:rPr>
      </w:pPr>
    </w:p>
    <w:p w14:paraId="093D5B1E" w14:textId="77777777" w:rsidR="00DC2B42" w:rsidRDefault="00DC2B42" w:rsidP="00DC2B42">
      <w:pPr>
        <w:rPr>
          <w:b/>
          <w:u w:val="single"/>
        </w:rPr>
      </w:pPr>
      <w:bookmarkStart w:id="0" w:name="_GoBack"/>
      <w:bookmarkEnd w:id="0"/>
    </w:p>
    <w:p w14:paraId="7287B4F4" w14:textId="77777777" w:rsidR="00FE6283" w:rsidRDefault="00FE6283" w:rsidP="00AB0BAB">
      <w:pPr>
        <w:ind w:left="426"/>
        <w:rPr>
          <w:b/>
          <w:u w:val="single"/>
        </w:rPr>
      </w:pPr>
    </w:p>
    <w:p w14:paraId="5B35F451" w14:textId="77777777" w:rsidR="00FE6283" w:rsidRDefault="00FE6283" w:rsidP="00AB0BAB">
      <w:pPr>
        <w:ind w:left="426"/>
        <w:rPr>
          <w:b/>
          <w:u w:val="single"/>
        </w:rPr>
      </w:pPr>
    </w:p>
    <w:p w14:paraId="3FEAB50C" w14:textId="77777777" w:rsidR="00FE6283" w:rsidRDefault="00FE6283" w:rsidP="00AB0BAB">
      <w:pPr>
        <w:ind w:left="426"/>
        <w:rPr>
          <w:b/>
          <w:u w:val="single"/>
        </w:rPr>
      </w:pPr>
    </w:p>
    <w:p w14:paraId="2A305D3C" w14:textId="77777777" w:rsidR="00FE6283" w:rsidRDefault="00FE6283" w:rsidP="00AB0BAB">
      <w:pPr>
        <w:ind w:left="426"/>
        <w:rPr>
          <w:b/>
          <w:u w:val="single"/>
        </w:rPr>
      </w:pPr>
    </w:p>
    <w:p w14:paraId="1C759267" w14:textId="77777777" w:rsidR="00FE6283" w:rsidRDefault="00FE6283" w:rsidP="00AB0BAB">
      <w:pPr>
        <w:ind w:left="426"/>
        <w:rPr>
          <w:b/>
          <w:u w:val="single"/>
        </w:rPr>
      </w:pPr>
    </w:p>
    <w:p w14:paraId="657E3775" w14:textId="77777777" w:rsidR="00FE6283" w:rsidRDefault="00AE029F" w:rsidP="00AE029F">
      <w:pPr>
        <w:ind w:left="426"/>
        <w:jc w:val="center"/>
        <w:rPr>
          <w:b/>
          <w:sz w:val="48"/>
          <w:szCs w:val="48"/>
        </w:rPr>
      </w:pPr>
      <w:r w:rsidRPr="00AE029F">
        <w:rPr>
          <w:b/>
          <w:sz w:val="48"/>
          <w:szCs w:val="48"/>
        </w:rPr>
        <w:t>Please support your</w:t>
      </w:r>
      <w:r w:rsidR="005D234E">
        <w:rPr>
          <w:b/>
          <w:sz w:val="48"/>
          <w:szCs w:val="48"/>
        </w:rPr>
        <w:t xml:space="preserve"> school by</w:t>
      </w:r>
      <w:r w:rsidRPr="00AE029F">
        <w:rPr>
          <w:b/>
          <w:sz w:val="48"/>
          <w:szCs w:val="48"/>
        </w:rPr>
        <w:t xml:space="preserve"> applying</w:t>
      </w:r>
    </w:p>
    <w:p w14:paraId="36226CA1" w14:textId="77777777" w:rsidR="00AE029F" w:rsidRPr="00AE029F" w:rsidRDefault="00AE029F" w:rsidP="00AE029F">
      <w:pPr>
        <w:ind w:left="426"/>
        <w:jc w:val="center"/>
        <w:rPr>
          <w:b/>
          <w:sz w:val="48"/>
          <w:szCs w:val="48"/>
        </w:rPr>
      </w:pPr>
    </w:p>
    <w:p w14:paraId="61AE3042" w14:textId="77777777" w:rsidR="00AE029F" w:rsidRDefault="00AE029F" w:rsidP="00AE029F">
      <w:pPr>
        <w:ind w:left="426"/>
        <w:jc w:val="center"/>
        <w:rPr>
          <w:b/>
          <w:sz w:val="48"/>
          <w:szCs w:val="48"/>
        </w:rPr>
      </w:pPr>
      <w:r w:rsidRPr="00AE029F">
        <w:rPr>
          <w:b/>
          <w:sz w:val="48"/>
          <w:szCs w:val="48"/>
        </w:rPr>
        <w:t xml:space="preserve">for the Pupil Premium grant </w:t>
      </w:r>
    </w:p>
    <w:p w14:paraId="727E30A9" w14:textId="77777777" w:rsidR="00AE029F" w:rsidRDefault="00AE029F" w:rsidP="00AE029F">
      <w:pPr>
        <w:ind w:left="426"/>
        <w:jc w:val="center"/>
        <w:rPr>
          <w:b/>
          <w:sz w:val="48"/>
          <w:szCs w:val="48"/>
        </w:rPr>
      </w:pPr>
    </w:p>
    <w:p w14:paraId="6E1DB7AE" w14:textId="77777777" w:rsidR="00AE029F" w:rsidRPr="00AE029F" w:rsidRDefault="00AE029F" w:rsidP="00AE029F">
      <w:pPr>
        <w:ind w:left="426"/>
        <w:jc w:val="center"/>
        <w:rPr>
          <w:b/>
          <w:sz w:val="48"/>
          <w:szCs w:val="48"/>
        </w:rPr>
      </w:pPr>
      <w:r w:rsidRPr="00AE029F">
        <w:rPr>
          <w:b/>
          <w:sz w:val="48"/>
          <w:szCs w:val="48"/>
        </w:rPr>
        <w:t>if you are eligible</w:t>
      </w:r>
    </w:p>
    <w:p w14:paraId="051C8AD2" w14:textId="77777777" w:rsidR="00FE6283" w:rsidRDefault="00FE6283" w:rsidP="00AB0BAB">
      <w:pPr>
        <w:ind w:left="426"/>
        <w:rPr>
          <w:b/>
          <w:u w:val="single"/>
        </w:rPr>
      </w:pPr>
    </w:p>
    <w:p w14:paraId="33065077" w14:textId="77777777" w:rsidR="00FE6283" w:rsidRDefault="00FE6283" w:rsidP="00AB0BAB">
      <w:pPr>
        <w:ind w:left="426"/>
        <w:rPr>
          <w:b/>
          <w:u w:val="single"/>
        </w:rPr>
      </w:pPr>
    </w:p>
    <w:p w14:paraId="1449A539" w14:textId="77777777" w:rsidR="00FE6283" w:rsidRDefault="00FE6283" w:rsidP="00AB0BAB">
      <w:pPr>
        <w:ind w:left="426"/>
        <w:rPr>
          <w:b/>
          <w:u w:val="single"/>
        </w:rPr>
      </w:pPr>
    </w:p>
    <w:p w14:paraId="685433D4" w14:textId="77777777" w:rsidR="00FE6283" w:rsidRDefault="00FE6283" w:rsidP="00AB0BAB">
      <w:pPr>
        <w:ind w:left="426"/>
        <w:rPr>
          <w:b/>
          <w:u w:val="single"/>
        </w:rPr>
      </w:pPr>
    </w:p>
    <w:p w14:paraId="015527BB" w14:textId="77777777" w:rsidR="00FE6283" w:rsidRDefault="00FE6283" w:rsidP="00AB0BAB">
      <w:pPr>
        <w:ind w:left="426"/>
        <w:rPr>
          <w:b/>
          <w:u w:val="single"/>
        </w:rPr>
      </w:pPr>
    </w:p>
    <w:p w14:paraId="3AE1F0FF" w14:textId="77777777" w:rsidR="00FE6283" w:rsidRDefault="00FE6283" w:rsidP="00AB0BAB">
      <w:pPr>
        <w:ind w:left="426"/>
        <w:rPr>
          <w:b/>
          <w:u w:val="single"/>
        </w:rPr>
      </w:pPr>
    </w:p>
    <w:p w14:paraId="08E74C18" w14:textId="77777777" w:rsidR="00FE6283" w:rsidRDefault="00FE6283" w:rsidP="00AB0BAB">
      <w:pPr>
        <w:ind w:left="426"/>
        <w:rPr>
          <w:b/>
          <w:u w:val="single"/>
        </w:rPr>
      </w:pPr>
    </w:p>
    <w:p w14:paraId="2C5EF16A" w14:textId="77777777" w:rsidR="00FE6283" w:rsidRDefault="00FE6283" w:rsidP="00AB0BAB">
      <w:pPr>
        <w:ind w:left="426"/>
        <w:rPr>
          <w:b/>
          <w:u w:val="single"/>
        </w:rPr>
      </w:pPr>
    </w:p>
    <w:p w14:paraId="516027EE" w14:textId="77777777" w:rsidR="00FE6283" w:rsidRDefault="00FE6283" w:rsidP="00AB0BAB">
      <w:pPr>
        <w:ind w:left="426"/>
        <w:rPr>
          <w:b/>
          <w:u w:val="single"/>
        </w:rPr>
      </w:pPr>
    </w:p>
    <w:p w14:paraId="70E8A6AE" w14:textId="77777777" w:rsidR="00FE6283" w:rsidRDefault="00FE6283" w:rsidP="00AB0BAB">
      <w:pPr>
        <w:ind w:left="426"/>
        <w:rPr>
          <w:b/>
          <w:u w:val="single"/>
        </w:rPr>
      </w:pPr>
    </w:p>
    <w:p w14:paraId="284F5D85" w14:textId="77777777" w:rsidR="00FE6283" w:rsidRDefault="00FE6283" w:rsidP="00AB0BAB">
      <w:pPr>
        <w:ind w:left="426"/>
        <w:rPr>
          <w:b/>
          <w:u w:val="single"/>
        </w:rPr>
      </w:pPr>
    </w:p>
    <w:p w14:paraId="07C377FC" w14:textId="77777777" w:rsidR="00FE6283" w:rsidRDefault="00FE6283" w:rsidP="00AB0BAB">
      <w:pPr>
        <w:ind w:left="426"/>
        <w:rPr>
          <w:b/>
          <w:u w:val="single"/>
        </w:rPr>
      </w:pPr>
    </w:p>
    <w:p w14:paraId="70DEA8A7" w14:textId="77777777" w:rsidR="00FE6283" w:rsidRDefault="00FE6283" w:rsidP="00AB0BAB">
      <w:pPr>
        <w:ind w:left="426"/>
        <w:rPr>
          <w:b/>
          <w:u w:val="single"/>
        </w:rPr>
      </w:pPr>
    </w:p>
    <w:p w14:paraId="28F91205" w14:textId="77777777" w:rsidR="00FE6283" w:rsidRDefault="00FE6283" w:rsidP="00AB0BAB">
      <w:pPr>
        <w:ind w:left="426"/>
      </w:pPr>
    </w:p>
    <w:sectPr w:rsidR="00FE6283" w:rsidSect="00BF464F">
      <w:pgSz w:w="11906" w:h="16838" w:code="9"/>
      <w:pgMar w:top="720" w:right="1274" w:bottom="72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5054B"/>
    <w:multiLevelType w:val="hybridMultilevel"/>
    <w:tmpl w:val="5DB68A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F9756A"/>
    <w:multiLevelType w:val="hybridMultilevel"/>
    <w:tmpl w:val="145426A8"/>
    <w:lvl w:ilvl="0" w:tplc="0260964A">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36052C16"/>
    <w:multiLevelType w:val="hybridMultilevel"/>
    <w:tmpl w:val="11F672BE"/>
    <w:lvl w:ilvl="0" w:tplc="0260964A">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675550E"/>
    <w:multiLevelType w:val="hybridMultilevel"/>
    <w:tmpl w:val="9BC2DB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16E6130"/>
    <w:multiLevelType w:val="hybridMultilevel"/>
    <w:tmpl w:val="9822BE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8296B5D"/>
    <w:multiLevelType w:val="hybridMultilevel"/>
    <w:tmpl w:val="28165B9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83"/>
    <w:rsid w:val="000B33A7"/>
    <w:rsid w:val="00125B9D"/>
    <w:rsid w:val="00134F7E"/>
    <w:rsid w:val="00143539"/>
    <w:rsid w:val="001567D0"/>
    <w:rsid w:val="001870B8"/>
    <w:rsid w:val="00194ADF"/>
    <w:rsid w:val="001A7C32"/>
    <w:rsid w:val="001E65FE"/>
    <w:rsid w:val="00277FDA"/>
    <w:rsid w:val="002C4758"/>
    <w:rsid w:val="002D6F5E"/>
    <w:rsid w:val="002E661A"/>
    <w:rsid w:val="002E7211"/>
    <w:rsid w:val="00302BFA"/>
    <w:rsid w:val="00320EC9"/>
    <w:rsid w:val="003A74CC"/>
    <w:rsid w:val="003C6D3F"/>
    <w:rsid w:val="003D1AA2"/>
    <w:rsid w:val="003F5F90"/>
    <w:rsid w:val="00440229"/>
    <w:rsid w:val="004847CB"/>
    <w:rsid w:val="00485DD3"/>
    <w:rsid w:val="00504DD8"/>
    <w:rsid w:val="00580C23"/>
    <w:rsid w:val="005A1BC3"/>
    <w:rsid w:val="005C0A6B"/>
    <w:rsid w:val="005D234E"/>
    <w:rsid w:val="00622D04"/>
    <w:rsid w:val="00627006"/>
    <w:rsid w:val="00651625"/>
    <w:rsid w:val="0067080A"/>
    <w:rsid w:val="006A3894"/>
    <w:rsid w:val="006C3434"/>
    <w:rsid w:val="00710F1C"/>
    <w:rsid w:val="007A17E7"/>
    <w:rsid w:val="007A3ACB"/>
    <w:rsid w:val="007D01B7"/>
    <w:rsid w:val="007F3648"/>
    <w:rsid w:val="00835671"/>
    <w:rsid w:val="008A6D83"/>
    <w:rsid w:val="008F0DCB"/>
    <w:rsid w:val="009614C0"/>
    <w:rsid w:val="009719B1"/>
    <w:rsid w:val="00A8549F"/>
    <w:rsid w:val="00AA1BF2"/>
    <w:rsid w:val="00AB0BAB"/>
    <w:rsid w:val="00AE029F"/>
    <w:rsid w:val="00B306F2"/>
    <w:rsid w:val="00BD59F3"/>
    <w:rsid w:val="00BF0DB0"/>
    <w:rsid w:val="00BF464F"/>
    <w:rsid w:val="00C14847"/>
    <w:rsid w:val="00C3061D"/>
    <w:rsid w:val="00C821C9"/>
    <w:rsid w:val="00CD753E"/>
    <w:rsid w:val="00CE3B5A"/>
    <w:rsid w:val="00D14482"/>
    <w:rsid w:val="00D14BC6"/>
    <w:rsid w:val="00D332A5"/>
    <w:rsid w:val="00D3567E"/>
    <w:rsid w:val="00D633EC"/>
    <w:rsid w:val="00DA4E53"/>
    <w:rsid w:val="00DC2B42"/>
    <w:rsid w:val="00DF60B7"/>
    <w:rsid w:val="00EA7D20"/>
    <w:rsid w:val="00EF63DE"/>
    <w:rsid w:val="00F324FA"/>
    <w:rsid w:val="00F35F85"/>
    <w:rsid w:val="00F36A1E"/>
    <w:rsid w:val="00F7428E"/>
    <w:rsid w:val="00F848AC"/>
    <w:rsid w:val="00FE6283"/>
    <w:rsid w:val="00FF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DF4E"/>
  <w15:docId w15:val="{1DE352DC-811A-48C3-97B3-2ECA536C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D83"/>
    <w:rPr>
      <w:rFonts w:ascii="Tahoma" w:hAnsi="Tahoma" w:cs="Tahoma"/>
      <w:sz w:val="16"/>
      <w:szCs w:val="16"/>
    </w:rPr>
  </w:style>
  <w:style w:type="character" w:customStyle="1" w:styleId="BalloonTextChar">
    <w:name w:val="Balloon Text Char"/>
    <w:basedOn w:val="DefaultParagraphFont"/>
    <w:link w:val="BalloonText"/>
    <w:uiPriority w:val="99"/>
    <w:semiHidden/>
    <w:rsid w:val="008A6D83"/>
    <w:rPr>
      <w:rFonts w:ascii="Tahoma" w:hAnsi="Tahoma" w:cs="Tahoma"/>
      <w:sz w:val="16"/>
      <w:szCs w:val="16"/>
    </w:rPr>
  </w:style>
  <w:style w:type="paragraph" w:styleId="ListParagraph">
    <w:name w:val="List Paragraph"/>
    <w:basedOn w:val="Normal"/>
    <w:uiPriority w:val="34"/>
    <w:qFormat/>
    <w:rsid w:val="0050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Julie THORP</cp:lastModifiedBy>
  <cp:revision>3</cp:revision>
  <cp:lastPrinted>2018-06-12T13:27:00Z</cp:lastPrinted>
  <dcterms:created xsi:type="dcterms:W3CDTF">2024-06-11T10:26:00Z</dcterms:created>
  <dcterms:modified xsi:type="dcterms:W3CDTF">2024-06-11T10:27:00Z</dcterms:modified>
</cp:coreProperties>
</file>